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F0DF" w14:textId="77777777" w:rsidR="005001E1" w:rsidRPr="005001E1" w:rsidRDefault="005001E1" w:rsidP="005001E1">
      <w:pPr>
        <w:jc w:val="center"/>
        <w:rPr>
          <w:rFonts w:ascii="Tahoma" w:eastAsia="Calibri" w:hAnsi="Tahoma" w:cs="Tahoma"/>
          <w:sz w:val="22"/>
          <w:szCs w:val="22"/>
        </w:rPr>
      </w:pPr>
      <w:r w:rsidRPr="005001E1">
        <w:rPr>
          <w:rFonts w:ascii="Tahoma" w:eastAsia="Calibri" w:hAnsi="Tahoma" w:cs="Tahoma"/>
          <w:sz w:val="22"/>
          <w:szCs w:val="22"/>
        </w:rPr>
        <w:t>JOINT STOCK COMPANY</w:t>
      </w:r>
    </w:p>
    <w:p w14:paraId="0F1B9034" w14:textId="77777777" w:rsidR="005001E1" w:rsidRPr="005001E1" w:rsidRDefault="005001E1" w:rsidP="005001E1">
      <w:pPr>
        <w:jc w:val="center"/>
        <w:rPr>
          <w:rFonts w:ascii="Tahoma" w:eastAsia="Calibri" w:hAnsi="Tahoma" w:cs="Tahoma"/>
          <w:sz w:val="22"/>
          <w:szCs w:val="22"/>
        </w:rPr>
      </w:pPr>
      <w:r w:rsidRPr="005001E1">
        <w:rPr>
          <w:rFonts w:ascii="Tahoma" w:eastAsia="Calibri" w:hAnsi="Tahoma" w:cs="Tahoma"/>
          <w:sz w:val="22"/>
          <w:szCs w:val="22"/>
        </w:rPr>
        <w:t>‘</w:t>
      </w:r>
      <w:proofErr w:type="spellStart"/>
      <w:r w:rsidRPr="005001E1">
        <w:rPr>
          <w:rFonts w:ascii="Tahoma" w:eastAsia="Calibri" w:hAnsi="Tahoma" w:cs="Tahoma"/>
          <w:sz w:val="22"/>
          <w:szCs w:val="22"/>
        </w:rPr>
        <w:t>ZARUBEZHNEFT</w:t>
      </w:r>
      <w:proofErr w:type="spellEnd"/>
      <w:r w:rsidRPr="005001E1">
        <w:rPr>
          <w:rFonts w:ascii="Tahoma" w:eastAsia="Calibri" w:hAnsi="Tahoma" w:cs="Tahoma"/>
          <w:sz w:val="22"/>
          <w:szCs w:val="22"/>
        </w:rPr>
        <w:t>’</w:t>
      </w:r>
    </w:p>
    <w:p w14:paraId="77B5BE93" w14:textId="77777777" w:rsidR="00D62501" w:rsidRPr="005001E1" w:rsidRDefault="00D62501" w:rsidP="00D62501">
      <w:pPr>
        <w:jc w:val="both"/>
        <w:rPr>
          <w:rFonts w:ascii="Tahoma" w:eastAsia="Calibri" w:hAnsi="Tahoma" w:cs="Tahoma"/>
          <w:sz w:val="22"/>
          <w:szCs w:val="22"/>
          <w:lang w:eastAsia="en-US"/>
        </w:rPr>
      </w:pPr>
    </w:p>
    <w:p w14:paraId="77B5BE94" w14:textId="77777777" w:rsidR="00D62501" w:rsidRPr="005001E1" w:rsidRDefault="00D62501" w:rsidP="00D62501">
      <w:pPr>
        <w:jc w:val="both"/>
        <w:rPr>
          <w:rFonts w:ascii="Tahoma" w:eastAsia="Calibri" w:hAnsi="Tahoma" w:cs="Tahoma"/>
          <w:sz w:val="22"/>
          <w:szCs w:val="22"/>
          <w:lang w:eastAsia="en-US"/>
        </w:rPr>
      </w:pPr>
    </w:p>
    <w:p w14:paraId="77B5BE95" w14:textId="77777777" w:rsidR="00D62501" w:rsidRPr="005001E1" w:rsidRDefault="00D62501" w:rsidP="00D62501">
      <w:pPr>
        <w:jc w:val="both"/>
        <w:rPr>
          <w:rFonts w:ascii="Tahoma" w:eastAsia="Calibri" w:hAnsi="Tahoma" w:cs="Tahoma"/>
          <w:sz w:val="22"/>
          <w:szCs w:val="22"/>
          <w:lang w:eastAsia="en-US"/>
        </w:rPr>
      </w:pPr>
    </w:p>
    <w:p w14:paraId="096B172D" w14:textId="77777777" w:rsidR="005001E1" w:rsidRDefault="005001E1" w:rsidP="005001E1">
      <w:pPr>
        <w:jc w:val="right"/>
        <w:rPr>
          <w:rFonts w:ascii="Tahoma" w:eastAsia="Calibri" w:hAnsi="Tahoma" w:cs="Tahoma"/>
          <w:sz w:val="22"/>
          <w:szCs w:val="22"/>
          <w:lang w:eastAsia="en-US"/>
        </w:rPr>
      </w:pPr>
      <w:r w:rsidRPr="005001E1">
        <w:rPr>
          <w:rFonts w:ascii="Tahoma" w:eastAsia="Calibri" w:hAnsi="Tahoma" w:cs="Tahoma"/>
          <w:sz w:val="22"/>
          <w:szCs w:val="22"/>
          <w:lang w:eastAsia="en-US"/>
        </w:rPr>
        <w:t xml:space="preserve">APPROVED </w:t>
      </w:r>
    </w:p>
    <w:p w14:paraId="5121FA65" w14:textId="77777777" w:rsidR="005001E1" w:rsidRDefault="005001E1" w:rsidP="005001E1">
      <w:pPr>
        <w:jc w:val="right"/>
        <w:rPr>
          <w:rFonts w:ascii="Tahoma" w:eastAsia="Calibri" w:hAnsi="Tahoma" w:cs="Tahoma"/>
          <w:sz w:val="22"/>
          <w:szCs w:val="22"/>
          <w:lang w:eastAsia="en-US"/>
        </w:rPr>
      </w:pPr>
      <w:proofErr w:type="gramStart"/>
      <w:r w:rsidRPr="005001E1">
        <w:rPr>
          <w:rFonts w:ascii="Tahoma" w:eastAsia="Calibri" w:hAnsi="Tahoma" w:cs="Tahoma"/>
          <w:sz w:val="22"/>
          <w:szCs w:val="22"/>
          <w:lang w:eastAsia="en-US"/>
        </w:rPr>
        <w:t>by</w:t>
      </w:r>
      <w:proofErr w:type="gramEnd"/>
      <w:r w:rsidRPr="005001E1">
        <w:rPr>
          <w:rFonts w:ascii="Tahoma" w:eastAsia="Calibri" w:hAnsi="Tahoma" w:cs="Tahoma"/>
          <w:sz w:val="22"/>
          <w:szCs w:val="22"/>
          <w:lang w:eastAsia="en-US"/>
        </w:rPr>
        <w:t xml:space="preserve"> the decision </w:t>
      </w:r>
    </w:p>
    <w:p w14:paraId="70AE1C5C" w14:textId="1F8FCDDC" w:rsidR="005001E1" w:rsidRDefault="005001E1" w:rsidP="005001E1">
      <w:pPr>
        <w:jc w:val="right"/>
        <w:rPr>
          <w:rFonts w:ascii="Tahoma" w:eastAsia="Calibri" w:hAnsi="Tahoma" w:cs="Tahoma"/>
          <w:sz w:val="22"/>
          <w:szCs w:val="22"/>
          <w:lang w:eastAsia="en-US"/>
        </w:rPr>
      </w:pPr>
      <w:proofErr w:type="gramStart"/>
      <w:r w:rsidRPr="005001E1">
        <w:rPr>
          <w:rFonts w:ascii="Tahoma" w:eastAsia="Calibri" w:hAnsi="Tahoma" w:cs="Tahoma"/>
          <w:sz w:val="22"/>
          <w:szCs w:val="22"/>
          <w:lang w:eastAsia="en-US"/>
        </w:rPr>
        <w:t>of</w:t>
      </w:r>
      <w:proofErr w:type="gramEnd"/>
      <w:r w:rsidRPr="005001E1">
        <w:rPr>
          <w:rFonts w:ascii="Tahoma" w:eastAsia="Calibri" w:hAnsi="Tahoma" w:cs="Tahoma"/>
          <w:sz w:val="22"/>
          <w:szCs w:val="22"/>
          <w:lang w:eastAsia="en-US"/>
        </w:rPr>
        <w:t xml:space="preserve"> the Board of Directors </w:t>
      </w:r>
    </w:p>
    <w:p w14:paraId="47E8D31B" w14:textId="6282DB3F" w:rsidR="005001E1" w:rsidRPr="005001E1" w:rsidRDefault="005001E1" w:rsidP="005001E1">
      <w:pPr>
        <w:jc w:val="right"/>
        <w:rPr>
          <w:rFonts w:ascii="Tahoma" w:eastAsia="Calibri" w:hAnsi="Tahoma" w:cs="Tahoma"/>
          <w:sz w:val="22"/>
          <w:szCs w:val="22"/>
          <w:lang w:eastAsia="en-US"/>
        </w:rPr>
      </w:pPr>
      <w:proofErr w:type="gramStart"/>
      <w:r w:rsidRPr="005001E1">
        <w:rPr>
          <w:rFonts w:ascii="Tahoma" w:eastAsia="Calibri" w:hAnsi="Tahoma" w:cs="Tahoma"/>
          <w:sz w:val="22"/>
          <w:szCs w:val="22"/>
          <w:lang w:eastAsia="en-US"/>
        </w:rPr>
        <w:t>of</w:t>
      </w:r>
      <w:proofErr w:type="gramEnd"/>
      <w:r w:rsidRPr="005001E1">
        <w:rPr>
          <w:rFonts w:ascii="Tahoma" w:eastAsia="Calibri" w:hAnsi="Tahoma" w:cs="Tahoma"/>
          <w:sz w:val="22"/>
          <w:szCs w:val="22"/>
          <w:lang w:eastAsia="en-US"/>
        </w:rPr>
        <w:t xml:space="preserve"> </w:t>
      </w:r>
      <w:proofErr w:type="spellStart"/>
      <w:r w:rsidRPr="005001E1">
        <w:rPr>
          <w:rFonts w:ascii="Tahoma" w:eastAsia="Calibri" w:hAnsi="Tahoma" w:cs="Tahoma"/>
          <w:sz w:val="22"/>
          <w:szCs w:val="22"/>
          <w:lang w:eastAsia="en-US"/>
        </w:rPr>
        <w:t>Zarubezhneft</w:t>
      </w:r>
      <w:proofErr w:type="spellEnd"/>
      <w:r w:rsidRPr="005001E1">
        <w:rPr>
          <w:rFonts w:ascii="Tahoma" w:eastAsia="Calibri" w:hAnsi="Tahoma" w:cs="Tahoma"/>
          <w:sz w:val="22"/>
          <w:szCs w:val="22"/>
          <w:lang w:eastAsia="en-US"/>
        </w:rPr>
        <w:t xml:space="preserve"> </w:t>
      </w:r>
      <w:proofErr w:type="spellStart"/>
      <w:r w:rsidRPr="005001E1">
        <w:rPr>
          <w:rFonts w:ascii="Tahoma" w:eastAsia="Calibri" w:hAnsi="Tahoma" w:cs="Tahoma"/>
          <w:sz w:val="22"/>
          <w:szCs w:val="22"/>
          <w:lang w:eastAsia="en-US"/>
        </w:rPr>
        <w:t>JSC</w:t>
      </w:r>
      <w:proofErr w:type="spellEnd"/>
    </w:p>
    <w:p w14:paraId="49F795CA" w14:textId="77777777" w:rsidR="005001E1" w:rsidRPr="005001E1" w:rsidRDefault="005001E1" w:rsidP="005001E1">
      <w:pPr>
        <w:jc w:val="right"/>
        <w:rPr>
          <w:rFonts w:ascii="Tahoma" w:eastAsia="Calibri" w:hAnsi="Tahoma" w:cs="Tahoma"/>
          <w:sz w:val="22"/>
          <w:szCs w:val="22"/>
          <w:lang w:eastAsia="en-US"/>
        </w:rPr>
      </w:pPr>
      <w:proofErr w:type="gramStart"/>
      <w:r w:rsidRPr="005001E1">
        <w:rPr>
          <w:rFonts w:ascii="Tahoma" w:eastAsia="Calibri" w:hAnsi="Tahoma" w:cs="Tahoma"/>
          <w:sz w:val="22"/>
          <w:szCs w:val="22"/>
          <w:lang w:eastAsia="en-US"/>
        </w:rPr>
        <w:t>protocol</w:t>
      </w:r>
      <w:proofErr w:type="gramEnd"/>
      <w:r w:rsidRPr="005001E1">
        <w:rPr>
          <w:rFonts w:ascii="Tahoma" w:eastAsia="Calibri" w:hAnsi="Tahoma" w:cs="Tahoma"/>
          <w:sz w:val="22"/>
          <w:szCs w:val="22"/>
          <w:lang w:eastAsia="en-US"/>
        </w:rPr>
        <w:t xml:space="preserve"> dated "__" _________ 2016</w:t>
      </w:r>
    </w:p>
    <w:p w14:paraId="77B5BE9A" w14:textId="3A3A3E33" w:rsidR="00D62501" w:rsidRPr="005001E1" w:rsidRDefault="005001E1" w:rsidP="005001E1">
      <w:pPr>
        <w:jc w:val="right"/>
        <w:rPr>
          <w:rFonts w:ascii="Tahoma" w:eastAsia="Calibri" w:hAnsi="Tahoma" w:cs="Tahoma"/>
          <w:sz w:val="22"/>
          <w:szCs w:val="22"/>
          <w:lang w:eastAsia="en-US"/>
        </w:rPr>
      </w:pPr>
      <w:r w:rsidRPr="005001E1">
        <w:rPr>
          <w:rFonts w:ascii="Tahoma" w:eastAsia="Calibri" w:hAnsi="Tahoma" w:cs="Tahoma"/>
          <w:sz w:val="22"/>
          <w:szCs w:val="22"/>
          <w:lang w:eastAsia="en-US"/>
        </w:rPr>
        <w:t>№________</w:t>
      </w:r>
    </w:p>
    <w:p w14:paraId="77B5BE9B" w14:textId="77777777" w:rsidR="00D62501" w:rsidRPr="005001E1" w:rsidRDefault="00D62501" w:rsidP="00D62501">
      <w:pPr>
        <w:jc w:val="both"/>
        <w:rPr>
          <w:rFonts w:ascii="Tahoma" w:eastAsia="Calibri" w:hAnsi="Tahoma" w:cs="Tahoma"/>
          <w:sz w:val="22"/>
          <w:szCs w:val="22"/>
          <w:lang w:eastAsia="en-US"/>
        </w:rPr>
      </w:pPr>
    </w:p>
    <w:p w14:paraId="77B5BE9C" w14:textId="77777777" w:rsidR="00D62501" w:rsidRPr="005001E1" w:rsidRDefault="00D62501" w:rsidP="00D62501">
      <w:pPr>
        <w:jc w:val="both"/>
        <w:rPr>
          <w:rFonts w:ascii="Tahoma" w:eastAsia="Calibri" w:hAnsi="Tahoma" w:cs="Tahoma"/>
          <w:sz w:val="22"/>
          <w:szCs w:val="22"/>
          <w:lang w:eastAsia="en-US"/>
        </w:rPr>
      </w:pPr>
    </w:p>
    <w:p w14:paraId="77B5BE9D" w14:textId="77777777" w:rsidR="00D62501" w:rsidRPr="005001E1" w:rsidRDefault="00D62501" w:rsidP="00D62501">
      <w:pPr>
        <w:jc w:val="both"/>
        <w:rPr>
          <w:rFonts w:ascii="Tahoma" w:eastAsia="Calibri" w:hAnsi="Tahoma" w:cs="Tahoma"/>
          <w:sz w:val="22"/>
          <w:szCs w:val="22"/>
          <w:lang w:eastAsia="en-US"/>
        </w:rPr>
      </w:pPr>
    </w:p>
    <w:p w14:paraId="77B5BE9E" w14:textId="77777777" w:rsidR="00D62501" w:rsidRPr="005001E1" w:rsidRDefault="00D62501" w:rsidP="00D62501">
      <w:pPr>
        <w:jc w:val="both"/>
        <w:rPr>
          <w:rFonts w:ascii="Tahoma" w:eastAsia="Calibri" w:hAnsi="Tahoma" w:cs="Tahoma"/>
          <w:sz w:val="22"/>
          <w:szCs w:val="22"/>
          <w:lang w:eastAsia="en-US"/>
        </w:rPr>
      </w:pPr>
    </w:p>
    <w:p w14:paraId="77B5BE9F" w14:textId="77777777" w:rsidR="00D62501" w:rsidRPr="005001E1" w:rsidRDefault="00D62501" w:rsidP="00D62501">
      <w:pPr>
        <w:jc w:val="both"/>
        <w:rPr>
          <w:rFonts w:ascii="Tahoma" w:eastAsia="Calibri" w:hAnsi="Tahoma" w:cs="Tahoma"/>
          <w:sz w:val="22"/>
          <w:szCs w:val="22"/>
          <w:lang w:eastAsia="en-US"/>
        </w:rPr>
      </w:pPr>
    </w:p>
    <w:p w14:paraId="77B5BEA0" w14:textId="77777777" w:rsidR="00D62501" w:rsidRPr="005001E1" w:rsidRDefault="00D62501" w:rsidP="00D62501">
      <w:pPr>
        <w:jc w:val="both"/>
        <w:rPr>
          <w:rFonts w:ascii="Tahoma" w:eastAsia="Calibri" w:hAnsi="Tahoma" w:cs="Tahoma"/>
          <w:sz w:val="22"/>
          <w:szCs w:val="22"/>
          <w:lang w:eastAsia="en-US"/>
        </w:rPr>
      </w:pPr>
    </w:p>
    <w:p w14:paraId="77B5BEA1" w14:textId="77777777" w:rsidR="00D62501" w:rsidRPr="005001E1" w:rsidRDefault="00D62501" w:rsidP="00D62501">
      <w:pPr>
        <w:jc w:val="both"/>
        <w:rPr>
          <w:rFonts w:ascii="Tahoma" w:eastAsia="Calibri" w:hAnsi="Tahoma" w:cs="Tahoma"/>
          <w:sz w:val="22"/>
          <w:szCs w:val="22"/>
          <w:lang w:eastAsia="en-US"/>
        </w:rPr>
      </w:pPr>
    </w:p>
    <w:p w14:paraId="77B5BEA2" w14:textId="77777777" w:rsidR="00D62501" w:rsidRPr="005001E1" w:rsidRDefault="00D62501" w:rsidP="00D62501">
      <w:pPr>
        <w:jc w:val="both"/>
        <w:rPr>
          <w:rFonts w:ascii="Tahoma" w:eastAsia="Calibri" w:hAnsi="Tahoma" w:cs="Tahoma"/>
          <w:sz w:val="22"/>
          <w:szCs w:val="22"/>
          <w:lang w:eastAsia="en-US"/>
        </w:rPr>
      </w:pPr>
    </w:p>
    <w:p w14:paraId="77B5BEA3" w14:textId="77777777" w:rsidR="00D62501" w:rsidRPr="005001E1" w:rsidRDefault="00D62501" w:rsidP="00D62501">
      <w:pPr>
        <w:jc w:val="both"/>
        <w:rPr>
          <w:rFonts w:ascii="Tahoma" w:eastAsia="Calibri" w:hAnsi="Tahoma" w:cs="Tahoma"/>
          <w:sz w:val="22"/>
          <w:szCs w:val="22"/>
          <w:lang w:eastAsia="en-US"/>
        </w:rPr>
      </w:pPr>
    </w:p>
    <w:p w14:paraId="77B5BEA4" w14:textId="77777777" w:rsidR="00D62501" w:rsidRPr="005001E1" w:rsidRDefault="00D62501" w:rsidP="00D62501">
      <w:pPr>
        <w:jc w:val="both"/>
        <w:rPr>
          <w:rFonts w:ascii="Tahoma" w:eastAsia="Calibri" w:hAnsi="Tahoma" w:cs="Tahoma"/>
          <w:sz w:val="22"/>
          <w:szCs w:val="22"/>
          <w:lang w:eastAsia="en-US"/>
        </w:rPr>
      </w:pPr>
    </w:p>
    <w:p w14:paraId="73D74183" w14:textId="77777777" w:rsidR="005001E1" w:rsidRDefault="005001E1" w:rsidP="007E7A76">
      <w:pPr>
        <w:spacing w:after="120" w:line="312" w:lineRule="auto"/>
        <w:jc w:val="center"/>
        <w:rPr>
          <w:rFonts w:ascii="Tahoma" w:eastAsia="Calibri" w:hAnsi="Tahoma" w:cs="Tahoma"/>
          <w:b/>
          <w:sz w:val="32"/>
          <w:szCs w:val="32"/>
          <w:lang w:eastAsia="en-US"/>
        </w:rPr>
      </w:pPr>
      <w:r w:rsidRPr="005001E1">
        <w:rPr>
          <w:rFonts w:ascii="Tahoma" w:eastAsia="Calibri" w:hAnsi="Tahoma" w:cs="Tahoma"/>
          <w:b/>
          <w:sz w:val="32"/>
          <w:szCs w:val="32"/>
          <w:lang w:eastAsia="en-US"/>
        </w:rPr>
        <w:t xml:space="preserve">ANTI-CORRUPTION POLICY </w:t>
      </w:r>
    </w:p>
    <w:p w14:paraId="77B5BEA6" w14:textId="23F94576" w:rsidR="00D62501" w:rsidRPr="005001E1" w:rsidRDefault="005001E1" w:rsidP="007E7A76">
      <w:pPr>
        <w:spacing w:after="120" w:line="312" w:lineRule="auto"/>
        <w:jc w:val="center"/>
        <w:rPr>
          <w:rFonts w:ascii="Tahoma" w:eastAsia="Calibri" w:hAnsi="Tahoma" w:cs="Tahoma"/>
          <w:b/>
          <w:sz w:val="28"/>
          <w:szCs w:val="28"/>
          <w:lang w:eastAsia="en-US"/>
        </w:rPr>
      </w:pPr>
      <w:r w:rsidRPr="005001E1">
        <w:rPr>
          <w:rFonts w:ascii="Tahoma" w:eastAsia="Calibri" w:hAnsi="Tahoma" w:cs="Tahoma"/>
          <w:b/>
          <w:sz w:val="28"/>
          <w:szCs w:val="28"/>
          <w:lang w:eastAsia="en-US"/>
        </w:rPr>
        <w:t xml:space="preserve">OF </w:t>
      </w:r>
      <w:proofErr w:type="spellStart"/>
      <w:r w:rsidRPr="005001E1">
        <w:rPr>
          <w:rFonts w:ascii="Tahoma" w:eastAsia="Calibri" w:hAnsi="Tahoma" w:cs="Tahoma"/>
          <w:b/>
          <w:sz w:val="28"/>
          <w:szCs w:val="28"/>
          <w:lang w:eastAsia="en-US"/>
        </w:rPr>
        <w:t>ZARUBEZHNEFT</w:t>
      </w:r>
      <w:proofErr w:type="spellEnd"/>
      <w:r w:rsidRPr="005001E1">
        <w:rPr>
          <w:rFonts w:ascii="Tahoma" w:eastAsia="Calibri" w:hAnsi="Tahoma" w:cs="Tahoma"/>
          <w:b/>
          <w:sz w:val="28"/>
          <w:szCs w:val="28"/>
          <w:lang w:eastAsia="en-US"/>
        </w:rPr>
        <w:t xml:space="preserve"> GROUP OF COMPANIES</w:t>
      </w:r>
    </w:p>
    <w:p w14:paraId="77B5BEA7" w14:textId="77777777" w:rsidR="00D62501" w:rsidRPr="005001E1" w:rsidRDefault="00D62501" w:rsidP="00D62501">
      <w:pPr>
        <w:jc w:val="both"/>
        <w:rPr>
          <w:rFonts w:ascii="Tahoma" w:eastAsia="Calibri" w:hAnsi="Tahoma" w:cs="Tahoma"/>
          <w:sz w:val="22"/>
          <w:szCs w:val="22"/>
          <w:lang w:eastAsia="en-US"/>
        </w:rPr>
      </w:pPr>
    </w:p>
    <w:p w14:paraId="77B5BEA8" w14:textId="726ACCED" w:rsidR="00D62501" w:rsidRPr="005621CA" w:rsidRDefault="00D62501" w:rsidP="00D62501">
      <w:pPr>
        <w:jc w:val="center"/>
        <w:rPr>
          <w:rFonts w:ascii="Tahoma" w:hAnsi="Tahoma" w:cs="Tahoma"/>
          <w:sz w:val="22"/>
          <w:szCs w:val="22"/>
        </w:rPr>
      </w:pPr>
      <w:r w:rsidRPr="005621CA">
        <w:rPr>
          <w:rFonts w:ascii="Tahoma" w:hAnsi="Tahoma" w:cs="Tahoma"/>
          <w:sz w:val="22"/>
          <w:szCs w:val="22"/>
        </w:rPr>
        <w:t xml:space="preserve">№ </w:t>
      </w:r>
      <w:r w:rsidR="005001E1">
        <w:rPr>
          <w:rFonts w:ascii="Tahoma" w:hAnsi="Tahoma" w:cs="Tahoma"/>
          <w:sz w:val="22"/>
          <w:szCs w:val="22"/>
        </w:rPr>
        <w:t>PT</w:t>
      </w:r>
      <w:r w:rsidR="00791780" w:rsidRPr="005621CA">
        <w:rPr>
          <w:rFonts w:ascii="Tahoma" w:hAnsi="Tahoma" w:cs="Tahoma"/>
          <w:sz w:val="22"/>
          <w:szCs w:val="22"/>
        </w:rPr>
        <w:t xml:space="preserve"> </w:t>
      </w:r>
      <w:r w:rsidR="005001E1">
        <w:rPr>
          <w:rFonts w:ascii="Tahoma" w:hAnsi="Tahoma" w:cs="Tahoma"/>
          <w:sz w:val="22"/>
          <w:szCs w:val="22"/>
        </w:rPr>
        <w:t>OB</w:t>
      </w:r>
      <w:r w:rsidR="004E30A0" w:rsidRPr="005621CA">
        <w:rPr>
          <w:rFonts w:ascii="Tahoma" w:hAnsi="Tahoma" w:cs="Tahoma"/>
          <w:sz w:val="22"/>
          <w:szCs w:val="22"/>
        </w:rPr>
        <w:t>.</w:t>
      </w:r>
      <w:r w:rsidR="005001E1">
        <w:rPr>
          <w:rFonts w:ascii="Tahoma" w:hAnsi="Tahoma" w:cs="Tahoma"/>
          <w:sz w:val="22"/>
          <w:szCs w:val="22"/>
        </w:rPr>
        <w:t>UB</w:t>
      </w:r>
      <w:r w:rsidR="004E30A0" w:rsidRPr="005621CA">
        <w:rPr>
          <w:rFonts w:ascii="Tahoma" w:hAnsi="Tahoma" w:cs="Tahoma"/>
          <w:sz w:val="22"/>
          <w:szCs w:val="22"/>
        </w:rPr>
        <w:t>.10-017</w:t>
      </w:r>
    </w:p>
    <w:p w14:paraId="77B5BEA9" w14:textId="3A449506" w:rsidR="00D62501" w:rsidRPr="005621CA" w:rsidRDefault="005001E1" w:rsidP="00D62501">
      <w:pPr>
        <w:jc w:val="center"/>
        <w:rPr>
          <w:rFonts w:ascii="Tahoma" w:hAnsi="Tahoma" w:cs="Tahoma"/>
          <w:sz w:val="22"/>
          <w:szCs w:val="22"/>
        </w:rPr>
      </w:pPr>
      <w:r>
        <w:rPr>
          <w:rFonts w:ascii="Tahoma" w:hAnsi="Tahoma" w:cs="Tahoma"/>
          <w:sz w:val="22"/>
          <w:szCs w:val="22"/>
        </w:rPr>
        <w:t>Rev</w:t>
      </w:r>
      <w:r w:rsidRPr="005621CA">
        <w:rPr>
          <w:rFonts w:ascii="Tahoma" w:hAnsi="Tahoma" w:cs="Tahoma"/>
          <w:sz w:val="22"/>
          <w:szCs w:val="22"/>
        </w:rPr>
        <w:t>.</w:t>
      </w:r>
      <w:r w:rsidR="00D62501" w:rsidRPr="005621CA">
        <w:rPr>
          <w:rFonts w:ascii="Tahoma" w:hAnsi="Tahoma" w:cs="Tahoma"/>
          <w:sz w:val="22"/>
          <w:szCs w:val="22"/>
        </w:rPr>
        <w:t xml:space="preserve"> </w:t>
      </w:r>
      <w:r w:rsidR="004E30A0" w:rsidRPr="005621CA">
        <w:rPr>
          <w:rFonts w:ascii="Tahoma" w:hAnsi="Tahoma" w:cs="Tahoma"/>
          <w:sz w:val="22"/>
          <w:szCs w:val="22"/>
        </w:rPr>
        <w:t>2</w:t>
      </w:r>
      <w:r w:rsidR="00791780" w:rsidRPr="005621CA">
        <w:rPr>
          <w:rFonts w:ascii="Tahoma" w:hAnsi="Tahoma" w:cs="Tahoma"/>
          <w:sz w:val="22"/>
          <w:szCs w:val="22"/>
        </w:rPr>
        <w:t>.00</w:t>
      </w:r>
    </w:p>
    <w:p w14:paraId="77B5BEAA" w14:textId="77777777" w:rsidR="00D62501" w:rsidRPr="005621CA" w:rsidRDefault="00D62501" w:rsidP="00D62501">
      <w:pPr>
        <w:jc w:val="both"/>
        <w:rPr>
          <w:rFonts w:ascii="Tahoma" w:eastAsia="Calibri" w:hAnsi="Tahoma" w:cs="Tahoma"/>
          <w:sz w:val="22"/>
          <w:szCs w:val="22"/>
          <w:lang w:eastAsia="en-US"/>
        </w:rPr>
      </w:pPr>
    </w:p>
    <w:p w14:paraId="77B5BEAB" w14:textId="77777777" w:rsidR="00D62501" w:rsidRPr="005621CA" w:rsidRDefault="00D62501" w:rsidP="00D62501">
      <w:pPr>
        <w:jc w:val="both"/>
        <w:rPr>
          <w:rFonts w:ascii="Tahoma" w:eastAsia="Calibri" w:hAnsi="Tahoma" w:cs="Tahoma"/>
          <w:sz w:val="22"/>
          <w:szCs w:val="22"/>
          <w:lang w:eastAsia="en-US"/>
        </w:rPr>
      </w:pPr>
    </w:p>
    <w:p w14:paraId="77B5BEAC" w14:textId="77777777" w:rsidR="00D62501" w:rsidRPr="005621CA" w:rsidRDefault="00D62501" w:rsidP="00D62501">
      <w:pPr>
        <w:jc w:val="both"/>
        <w:rPr>
          <w:rFonts w:ascii="Tahoma" w:eastAsia="Calibri" w:hAnsi="Tahoma" w:cs="Tahoma"/>
          <w:sz w:val="22"/>
          <w:szCs w:val="22"/>
          <w:lang w:eastAsia="en-US"/>
        </w:rPr>
      </w:pPr>
    </w:p>
    <w:p w14:paraId="77B5BEAD" w14:textId="77777777" w:rsidR="00D62501" w:rsidRPr="005621CA" w:rsidRDefault="00D62501" w:rsidP="00D62501">
      <w:pPr>
        <w:jc w:val="both"/>
        <w:rPr>
          <w:rFonts w:ascii="Tahoma" w:eastAsia="Calibri" w:hAnsi="Tahoma" w:cs="Tahoma"/>
          <w:sz w:val="22"/>
          <w:szCs w:val="22"/>
          <w:lang w:eastAsia="en-US"/>
        </w:rPr>
      </w:pPr>
    </w:p>
    <w:p w14:paraId="77B5BEAE" w14:textId="77777777" w:rsidR="00D62501" w:rsidRPr="005621CA" w:rsidRDefault="00D62501" w:rsidP="00D62501">
      <w:pPr>
        <w:jc w:val="both"/>
        <w:rPr>
          <w:rFonts w:ascii="Tahoma" w:eastAsia="Calibri" w:hAnsi="Tahoma" w:cs="Tahoma"/>
          <w:sz w:val="22"/>
          <w:szCs w:val="22"/>
          <w:lang w:eastAsia="en-US"/>
        </w:rPr>
      </w:pPr>
    </w:p>
    <w:p w14:paraId="77B5BEAF" w14:textId="77777777" w:rsidR="00D62501" w:rsidRPr="005621CA" w:rsidRDefault="00D62501" w:rsidP="00D62501">
      <w:pPr>
        <w:jc w:val="both"/>
        <w:rPr>
          <w:rFonts w:ascii="Tahoma" w:eastAsia="Calibri" w:hAnsi="Tahoma" w:cs="Tahoma"/>
          <w:sz w:val="22"/>
          <w:szCs w:val="22"/>
          <w:lang w:eastAsia="en-US"/>
        </w:rPr>
      </w:pPr>
    </w:p>
    <w:p w14:paraId="77B5BEB0" w14:textId="77777777" w:rsidR="00D62501" w:rsidRPr="005621CA" w:rsidRDefault="00D62501" w:rsidP="00D62501">
      <w:pPr>
        <w:jc w:val="both"/>
        <w:rPr>
          <w:rFonts w:ascii="Tahoma" w:eastAsia="Calibri" w:hAnsi="Tahoma" w:cs="Tahoma"/>
          <w:sz w:val="22"/>
          <w:szCs w:val="22"/>
          <w:lang w:eastAsia="en-US"/>
        </w:rPr>
      </w:pPr>
    </w:p>
    <w:p w14:paraId="77B5BEB1" w14:textId="77777777" w:rsidR="00D62501" w:rsidRPr="005621CA" w:rsidRDefault="00D62501" w:rsidP="00D62501">
      <w:pPr>
        <w:jc w:val="both"/>
        <w:rPr>
          <w:rFonts w:ascii="Tahoma" w:eastAsia="Calibri" w:hAnsi="Tahoma" w:cs="Tahoma"/>
          <w:sz w:val="22"/>
          <w:szCs w:val="22"/>
          <w:lang w:eastAsia="en-US"/>
        </w:rPr>
      </w:pPr>
    </w:p>
    <w:p w14:paraId="77B5BEB2" w14:textId="77777777" w:rsidR="00D62501" w:rsidRPr="005621CA" w:rsidRDefault="00D62501" w:rsidP="00D62501">
      <w:pPr>
        <w:jc w:val="both"/>
        <w:rPr>
          <w:rFonts w:ascii="Tahoma" w:eastAsia="Calibri" w:hAnsi="Tahoma" w:cs="Tahoma"/>
          <w:sz w:val="22"/>
          <w:szCs w:val="22"/>
          <w:lang w:eastAsia="en-US"/>
        </w:rPr>
      </w:pPr>
    </w:p>
    <w:p w14:paraId="77B5BEB3" w14:textId="77777777" w:rsidR="00D62501" w:rsidRPr="005621CA" w:rsidRDefault="00D62501" w:rsidP="00D62501">
      <w:pPr>
        <w:jc w:val="both"/>
        <w:rPr>
          <w:rFonts w:ascii="Tahoma" w:eastAsia="Calibri" w:hAnsi="Tahoma" w:cs="Tahoma"/>
          <w:sz w:val="22"/>
          <w:szCs w:val="22"/>
          <w:lang w:eastAsia="en-US"/>
        </w:rPr>
      </w:pPr>
    </w:p>
    <w:p w14:paraId="77B5BEB4" w14:textId="77777777" w:rsidR="00D62501" w:rsidRPr="005621CA" w:rsidRDefault="00D62501" w:rsidP="00D62501">
      <w:pPr>
        <w:jc w:val="both"/>
        <w:rPr>
          <w:rFonts w:ascii="Tahoma" w:eastAsia="Calibri" w:hAnsi="Tahoma" w:cs="Tahoma"/>
          <w:sz w:val="22"/>
          <w:szCs w:val="22"/>
          <w:lang w:eastAsia="en-US"/>
        </w:rPr>
      </w:pPr>
    </w:p>
    <w:p w14:paraId="77B5BEB6" w14:textId="77777777" w:rsidR="00D62501" w:rsidRPr="005621CA" w:rsidRDefault="00D62501" w:rsidP="00D62501">
      <w:pPr>
        <w:jc w:val="both"/>
        <w:rPr>
          <w:rFonts w:ascii="Tahoma" w:eastAsia="Calibri" w:hAnsi="Tahoma" w:cs="Tahoma"/>
          <w:sz w:val="22"/>
          <w:szCs w:val="22"/>
          <w:lang w:eastAsia="en-US"/>
        </w:rPr>
      </w:pPr>
    </w:p>
    <w:p w14:paraId="77B5BEB7" w14:textId="77777777" w:rsidR="00D62501" w:rsidRPr="005621CA" w:rsidRDefault="00D62501" w:rsidP="00D62501">
      <w:pPr>
        <w:jc w:val="both"/>
        <w:rPr>
          <w:rFonts w:ascii="Tahoma" w:eastAsia="Calibri" w:hAnsi="Tahoma" w:cs="Tahoma"/>
          <w:sz w:val="22"/>
          <w:szCs w:val="22"/>
          <w:lang w:eastAsia="en-US"/>
        </w:rPr>
      </w:pPr>
    </w:p>
    <w:p w14:paraId="77B5BEB8" w14:textId="77777777" w:rsidR="00D62501" w:rsidRPr="005621CA" w:rsidRDefault="00D62501" w:rsidP="00D62501">
      <w:pPr>
        <w:jc w:val="both"/>
        <w:rPr>
          <w:rFonts w:ascii="Tahoma" w:eastAsia="Calibri" w:hAnsi="Tahoma" w:cs="Tahoma"/>
          <w:sz w:val="22"/>
          <w:szCs w:val="22"/>
          <w:lang w:eastAsia="en-US"/>
        </w:rPr>
      </w:pPr>
    </w:p>
    <w:p w14:paraId="77B5BEB9" w14:textId="77777777" w:rsidR="00D62501" w:rsidRPr="005621CA" w:rsidRDefault="00D62501" w:rsidP="00D62501">
      <w:pPr>
        <w:jc w:val="both"/>
        <w:rPr>
          <w:rFonts w:ascii="Tahoma" w:eastAsia="Calibri" w:hAnsi="Tahoma" w:cs="Tahoma"/>
          <w:sz w:val="22"/>
          <w:szCs w:val="22"/>
          <w:lang w:eastAsia="en-US"/>
        </w:rPr>
      </w:pPr>
    </w:p>
    <w:p w14:paraId="77B5BEBA" w14:textId="77777777" w:rsidR="00D62501" w:rsidRPr="005621CA" w:rsidRDefault="00D62501" w:rsidP="00D62501">
      <w:pPr>
        <w:jc w:val="both"/>
        <w:rPr>
          <w:rFonts w:ascii="Tahoma" w:eastAsia="Calibri" w:hAnsi="Tahoma" w:cs="Tahoma"/>
          <w:sz w:val="22"/>
          <w:szCs w:val="22"/>
          <w:lang w:eastAsia="en-US"/>
        </w:rPr>
      </w:pPr>
    </w:p>
    <w:p w14:paraId="77B5BEBB" w14:textId="77777777" w:rsidR="00D62501" w:rsidRPr="005621CA" w:rsidRDefault="00D62501" w:rsidP="00D62501">
      <w:pPr>
        <w:jc w:val="both"/>
        <w:rPr>
          <w:rFonts w:ascii="Tahoma" w:eastAsia="Calibri" w:hAnsi="Tahoma" w:cs="Tahoma"/>
          <w:sz w:val="22"/>
          <w:szCs w:val="22"/>
          <w:lang w:eastAsia="en-US"/>
        </w:rPr>
      </w:pPr>
    </w:p>
    <w:p w14:paraId="77B5BEBD" w14:textId="77777777" w:rsidR="00D62501" w:rsidRPr="005621CA" w:rsidRDefault="00D62501" w:rsidP="00D62501">
      <w:pPr>
        <w:jc w:val="both"/>
        <w:rPr>
          <w:rFonts w:ascii="Tahoma" w:eastAsia="Calibri" w:hAnsi="Tahoma" w:cs="Tahoma"/>
          <w:sz w:val="22"/>
          <w:szCs w:val="22"/>
          <w:lang w:eastAsia="en-US"/>
        </w:rPr>
      </w:pPr>
    </w:p>
    <w:p w14:paraId="77B5BEBE" w14:textId="77777777" w:rsidR="00D62501" w:rsidRPr="005621CA" w:rsidRDefault="00D62501" w:rsidP="00D62501">
      <w:pPr>
        <w:jc w:val="both"/>
        <w:rPr>
          <w:rFonts w:ascii="Tahoma" w:eastAsia="Calibri" w:hAnsi="Tahoma" w:cs="Tahoma"/>
          <w:sz w:val="22"/>
          <w:szCs w:val="22"/>
          <w:lang w:eastAsia="en-US"/>
        </w:rPr>
      </w:pPr>
    </w:p>
    <w:p w14:paraId="77B5BEBF" w14:textId="77777777" w:rsidR="00D62501" w:rsidRPr="005621CA" w:rsidRDefault="00D62501" w:rsidP="00D62501">
      <w:pPr>
        <w:jc w:val="both"/>
        <w:rPr>
          <w:rFonts w:ascii="Tahoma" w:eastAsia="Calibri" w:hAnsi="Tahoma" w:cs="Tahoma"/>
          <w:sz w:val="22"/>
          <w:szCs w:val="22"/>
          <w:lang w:eastAsia="en-US"/>
        </w:rPr>
      </w:pPr>
    </w:p>
    <w:p w14:paraId="77B5BEC0" w14:textId="77777777" w:rsidR="00D62501" w:rsidRPr="005621CA" w:rsidRDefault="00D62501" w:rsidP="00D62501">
      <w:pPr>
        <w:jc w:val="both"/>
        <w:rPr>
          <w:rFonts w:ascii="Tahoma" w:eastAsia="Calibri" w:hAnsi="Tahoma" w:cs="Tahoma"/>
          <w:sz w:val="22"/>
          <w:szCs w:val="22"/>
          <w:lang w:eastAsia="en-US"/>
        </w:rPr>
      </w:pPr>
    </w:p>
    <w:p w14:paraId="77B5BEC1" w14:textId="77777777" w:rsidR="00D62501" w:rsidRPr="005621CA" w:rsidRDefault="00D62501" w:rsidP="00D62501">
      <w:pPr>
        <w:jc w:val="both"/>
        <w:rPr>
          <w:rFonts w:ascii="Tahoma" w:eastAsia="Calibri" w:hAnsi="Tahoma" w:cs="Tahoma"/>
          <w:sz w:val="22"/>
          <w:szCs w:val="22"/>
          <w:lang w:eastAsia="en-US"/>
        </w:rPr>
      </w:pPr>
    </w:p>
    <w:p w14:paraId="77B5BEC2" w14:textId="5C6CA4CF" w:rsidR="00D62501" w:rsidRPr="00802BF0" w:rsidRDefault="00802BF0" w:rsidP="00D62501">
      <w:pPr>
        <w:jc w:val="center"/>
        <w:rPr>
          <w:rFonts w:ascii="Tahoma" w:eastAsia="Calibri" w:hAnsi="Tahoma" w:cs="Tahoma"/>
          <w:sz w:val="22"/>
          <w:szCs w:val="22"/>
          <w:lang w:eastAsia="en-US"/>
        </w:rPr>
      </w:pPr>
      <w:r>
        <w:rPr>
          <w:rFonts w:ascii="Tahoma" w:eastAsia="Calibri" w:hAnsi="Tahoma" w:cs="Tahoma"/>
          <w:sz w:val="22"/>
          <w:szCs w:val="22"/>
          <w:lang w:eastAsia="en-US"/>
        </w:rPr>
        <w:t>Moscow</w:t>
      </w:r>
    </w:p>
    <w:p w14:paraId="77B5BEC3" w14:textId="63A715EE" w:rsidR="00D62501" w:rsidRPr="005621CA" w:rsidRDefault="00960AB7" w:rsidP="00D62501">
      <w:pPr>
        <w:jc w:val="center"/>
        <w:rPr>
          <w:rFonts w:ascii="Tahoma" w:eastAsia="Calibri" w:hAnsi="Tahoma" w:cs="Tahoma"/>
          <w:b/>
          <w:sz w:val="22"/>
          <w:szCs w:val="22"/>
          <w:lang w:eastAsia="en-US"/>
        </w:rPr>
      </w:pPr>
      <w:r w:rsidRPr="005621CA">
        <w:rPr>
          <w:rFonts w:ascii="Tahoma" w:eastAsia="Calibri" w:hAnsi="Tahoma" w:cs="Tahoma"/>
          <w:b/>
          <w:sz w:val="22"/>
          <w:szCs w:val="22"/>
          <w:lang w:eastAsia="en-US"/>
        </w:rPr>
        <w:t>2016</w:t>
      </w:r>
      <w:r w:rsidR="00D62501" w:rsidRPr="005621CA">
        <w:rPr>
          <w:rFonts w:ascii="Tahoma" w:eastAsia="Calibri" w:hAnsi="Tahoma" w:cs="Tahoma"/>
          <w:b/>
          <w:sz w:val="22"/>
          <w:szCs w:val="22"/>
          <w:lang w:eastAsia="en-US"/>
        </w:rPr>
        <w:br w:type="page"/>
      </w:r>
      <w:r w:rsidR="00802BF0" w:rsidRPr="00802BF0">
        <w:rPr>
          <w:rFonts w:ascii="Tahoma" w:eastAsia="Calibri" w:hAnsi="Tahoma" w:cs="Tahoma"/>
          <w:b/>
          <w:sz w:val="22"/>
          <w:szCs w:val="22"/>
        </w:rPr>
        <w:lastRenderedPageBreak/>
        <w:t>TABLE OF CONTENTS</w:t>
      </w:r>
    </w:p>
    <w:p w14:paraId="77B5BEC4" w14:textId="77777777" w:rsidR="00D62501" w:rsidRPr="005621CA" w:rsidRDefault="00D62501" w:rsidP="00D62501">
      <w:pPr>
        <w:jc w:val="both"/>
        <w:rPr>
          <w:rFonts w:ascii="Tahoma" w:eastAsia="Calibri" w:hAnsi="Tahoma" w:cs="Tahoma"/>
          <w:sz w:val="22"/>
          <w:szCs w:val="22"/>
          <w:lang w:eastAsia="en-US"/>
        </w:rPr>
      </w:pPr>
    </w:p>
    <w:p w14:paraId="77B5BEC5" w14:textId="77777777" w:rsidR="00D62501" w:rsidRPr="005621CA" w:rsidRDefault="00D62501" w:rsidP="00D62501">
      <w:pPr>
        <w:jc w:val="both"/>
        <w:rPr>
          <w:rFonts w:ascii="Tahoma" w:eastAsia="Calibri" w:hAnsi="Tahoma" w:cs="Tahoma"/>
          <w:sz w:val="22"/>
          <w:szCs w:val="22"/>
          <w:lang w:eastAsia="en-US"/>
        </w:rPr>
      </w:pPr>
    </w:p>
    <w:p w14:paraId="43F34B98" w14:textId="77777777" w:rsidR="00130506" w:rsidRDefault="007813D8">
      <w:pPr>
        <w:pStyle w:val="11"/>
        <w:rPr>
          <w:rFonts w:asciiTheme="minorHAnsi" w:eastAsiaTheme="minorEastAsia" w:hAnsiTheme="minorHAnsi" w:cstheme="minorBidi"/>
          <w:bCs w:val="0"/>
          <w:caps w:val="0"/>
          <w:lang w:val="ru-RU" w:eastAsia="ru-RU"/>
        </w:rPr>
      </w:pPr>
      <w:r w:rsidRPr="00C25616">
        <w:rPr>
          <w:rStyle w:val="ad"/>
          <w:rFonts w:ascii="Tahoma" w:hAnsi="Tahoma"/>
          <w:b/>
          <w:caps w:val="0"/>
          <w:color w:val="auto"/>
          <w:u w:val="none"/>
          <w:lang w:val="ru-RU"/>
        </w:rPr>
        <w:fldChar w:fldCharType="begin"/>
      </w:r>
      <w:r w:rsidRPr="00C25616">
        <w:rPr>
          <w:rStyle w:val="ad"/>
          <w:rFonts w:ascii="Tahoma" w:hAnsi="Tahoma"/>
          <w:b/>
          <w:caps w:val="0"/>
          <w:color w:val="auto"/>
          <w:u w:val="none"/>
          <w:lang w:val="ru-RU"/>
        </w:rPr>
        <w:instrText xml:space="preserve"> TOC \o "1-5" \h \z \u </w:instrText>
      </w:r>
      <w:r w:rsidRPr="00C25616">
        <w:rPr>
          <w:rStyle w:val="ad"/>
          <w:rFonts w:ascii="Tahoma" w:hAnsi="Tahoma"/>
          <w:b/>
          <w:caps w:val="0"/>
          <w:color w:val="auto"/>
          <w:u w:val="none"/>
          <w:lang w:val="ru-RU"/>
        </w:rPr>
        <w:fldChar w:fldCharType="separate"/>
      </w:r>
      <w:hyperlink w:anchor="_Toc94122198" w:history="1">
        <w:r w:rsidR="00130506" w:rsidRPr="00125197">
          <w:rPr>
            <w:rStyle w:val="ad"/>
            <w:rFonts w:ascii="Tahoma" w:hAnsi="Tahoma"/>
            <w:b/>
          </w:rPr>
          <w:t>I.</w:t>
        </w:r>
        <w:r w:rsidR="00130506">
          <w:rPr>
            <w:rFonts w:asciiTheme="minorHAnsi" w:eastAsiaTheme="minorEastAsia" w:hAnsiTheme="minorHAnsi" w:cstheme="minorBidi"/>
            <w:bCs w:val="0"/>
            <w:caps w:val="0"/>
            <w:lang w:val="ru-RU" w:eastAsia="ru-RU"/>
          </w:rPr>
          <w:tab/>
        </w:r>
        <w:r w:rsidR="00130506" w:rsidRPr="00125197">
          <w:rPr>
            <w:rStyle w:val="ad"/>
            <w:rFonts w:ascii="Tahoma" w:hAnsi="Tahoma"/>
            <w:b/>
          </w:rPr>
          <w:t>GENERAL PROV</w:t>
        </w:r>
        <w:bookmarkStart w:id="0" w:name="_GoBack"/>
        <w:bookmarkEnd w:id="0"/>
        <w:r w:rsidR="00130506" w:rsidRPr="00125197">
          <w:rPr>
            <w:rStyle w:val="ad"/>
            <w:rFonts w:ascii="Tahoma" w:hAnsi="Tahoma"/>
            <w:b/>
          </w:rPr>
          <w:t>ISIONS</w:t>
        </w:r>
        <w:r w:rsidR="00130506">
          <w:rPr>
            <w:webHidden/>
          </w:rPr>
          <w:tab/>
        </w:r>
        <w:r w:rsidR="00130506">
          <w:rPr>
            <w:webHidden/>
          </w:rPr>
          <w:fldChar w:fldCharType="begin"/>
        </w:r>
        <w:r w:rsidR="00130506">
          <w:rPr>
            <w:webHidden/>
          </w:rPr>
          <w:instrText xml:space="preserve"> PAGEREF _Toc94122198 \h </w:instrText>
        </w:r>
        <w:r w:rsidR="00130506">
          <w:rPr>
            <w:webHidden/>
          </w:rPr>
        </w:r>
        <w:r w:rsidR="00130506">
          <w:rPr>
            <w:webHidden/>
          </w:rPr>
          <w:fldChar w:fldCharType="separate"/>
        </w:r>
        <w:r w:rsidR="00130506">
          <w:rPr>
            <w:webHidden/>
          </w:rPr>
          <w:t>3</w:t>
        </w:r>
        <w:r w:rsidR="00130506">
          <w:rPr>
            <w:webHidden/>
          </w:rPr>
          <w:fldChar w:fldCharType="end"/>
        </w:r>
      </w:hyperlink>
    </w:p>
    <w:p w14:paraId="67A7E693" w14:textId="77777777" w:rsidR="00130506" w:rsidRDefault="00130506">
      <w:pPr>
        <w:pStyle w:val="25"/>
        <w:rPr>
          <w:rFonts w:eastAsiaTheme="minorEastAsia" w:cstheme="minorBidi"/>
          <w:smallCaps w:val="0"/>
          <w:noProof/>
          <w:sz w:val="22"/>
          <w:szCs w:val="22"/>
          <w:lang w:val="ru-RU"/>
        </w:rPr>
      </w:pPr>
      <w:hyperlink w:anchor="_Toc94122199" w:history="1">
        <w:r w:rsidRPr="00125197">
          <w:rPr>
            <w:rStyle w:val="ad"/>
            <w:rFonts w:ascii="Tahoma" w:hAnsi="Tahoma" w:cs="Tahoma"/>
            <w:bCs/>
            <w:noProof/>
            <w:lang w:val="ru-RU" w:eastAsia="en-US"/>
          </w:rPr>
          <w:t>1.1.</w:t>
        </w:r>
        <w:r>
          <w:rPr>
            <w:rFonts w:eastAsiaTheme="minorEastAsia" w:cstheme="minorBidi"/>
            <w:smallCaps w:val="0"/>
            <w:noProof/>
            <w:sz w:val="22"/>
            <w:szCs w:val="22"/>
            <w:lang w:val="ru-RU"/>
          </w:rPr>
          <w:tab/>
        </w:r>
        <w:r w:rsidRPr="00125197">
          <w:rPr>
            <w:rStyle w:val="ad"/>
            <w:rFonts w:ascii="Tahoma" w:hAnsi="Tahoma" w:cs="Tahoma"/>
            <w:bCs/>
            <w:noProof/>
            <w:lang w:eastAsia="en-US"/>
          </w:rPr>
          <w:t>Introduction</w:t>
        </w:r>
        <w:r>
          <w:rPr>
            <w:noProof/>
            <w:webHidden/>
          </w:rPr>
          <w:tab/>
        </w:r>
        <w:r>
          <w:rPr>
            <w:noProof/>
            <w:webHidden/>
          </w:rPr>
          <w:fldChar w:fldCharType="begin"/>
        </w:r>
        <w:r>
          <w:rPr>
            <w:noProof/>
            <w:webHidden/>
          </w:rPr>
          <w:instrText xml:space="preserve"> PAGEREF _Toc94122199 \h </w:instrText>
        </w:r>
        <w:r>
          <w:rPr>
            <w:noProof/>
            <w:webHidden/>
          </w:rPr>
        </w:r>
        <w:r>
          <w:rPr>
            <w:noProof/>
            <w:webHidden/>
          </w:rPr>
          <w:fldChar w:fldCharType="separate"/>
        </w:r>
        <w:r>
          <w:rPr>
            <w:noProof/>
            <w:webHidden/>
          </w:rPr>
          <w:t>3</w:t>
        </w:r>
        <w:r>
          <w:rPr>
            <w:noProof/>
            <w:webHidden/>
          </w:rPr>
          <w:fldChar w:fldCharType="end"/>
        </w:r>
      </w:hyperlink>
    </w:p>
    <w:p w14:paraId="2F4585DF" w14:textId="77777777" w:rsidR="00130506" w:rsidRDefault="00130506">
      <w:pPr>
        <w:pStyle w:val="25"/>
        <w:rPr>
          <w:rFonts w:eastAsiaTheme="minorEastAsia" w:cstheme="minorBidi"/>
          <w:smallCaps w:val="0"/>
          <w:noProof/>
          <w:sz w:val="22"/>
          <w:szCs w:val="22"/>
          <w:lang w:val="ru-RU"/>
        </w:rPr>
      </w:pPr>
      <w:hyperlink w:anchor="_Toc94122200" w:history="1">
        <w:r w:rsidRPr="00125197">
          <w:rPr>
            <w:rStyle w:val="ad"/>
            <w:rFonts w:ascii="Tahoma" w:hAnsi="Tahoma" w:cs="Tahoma"/>
            <w:bCs/>
            <w:noProof/>
            <w:lang w:val="ru-RU" w:eastAsia="en-US"/>
          </w:rPr>
          <w:t>1.2.</w:t>
        </w:r>
        <w:r>
          <w:rPr>
            <w:rFonts w:eastAsiaTheme="minorEastAsia" w:cstheme="minorBidi"/>
            <w:smallCaps w:val="0"/>
            <w:noProof/>
            <w:sz w:val="22"/>
            <w:szCs w:val="22"/>
            <w:lang w:val="ru-RU"/>
          </w:rPr>
          <w:tab/>
        </w:r>
        <w:r w:rsidRPr="00125197">
          <w:rPr>
            <w:rStyle w:val="ad"/>
            <w:rFonts w:ascii="Tahoma" w:hAnsi="Tahoma" w:cs="Tahoma"/>
            <w:bCs/>
            <w:noProof/>
            <w:lang w:eastAsia="en-US"/>
          </w:rPr>
          <w:t>Goal</w:t>
        </w:r>
        <w:r>
          <w:rPr>
            <w:noProof/>
            <w:webHidden/>
          </w:rPr>
          <w:tab/>
        </w:r>
        <w:r>
          <w:rPr>
            <w:noProof/>
            <w:webHidden/>
          </w:rPr>
          <w:fldChar w:fldCharType="begin"/>
        </w:r>
        <w:r>
          <w:rPr>
            <w:noProof/>
            <w:webHidden/>
          </w:rPr>
          <w:instrText xml:space="preserve"> PAGEREF _Toc94122200 \h </w:instrText>
        </w:r>
        <w:r>
          <w:rPr>
            <w:noProof/>
            <w:webHidden/>
          </w:rPr>
        </w:r>
        <w:r>
          <w:rPr>
            <w:noProof/>
            <w:webHidden/>
          </w:rPr>
          <w:fldChar w:fldCharType="separate"/>
        </w:r>
        <w:r>
          <w:rPr>
            <w:noProof/>
            <w:webHidden/>
          </w:rPr>
          <w:t>3</w:t>
        </w:r>
        <w:r>
          <w:rPr>
            <w:noProof/>
            <w:webHidden/>
          </w:rPr>
          <w:fldChar w:fldCharType="end"/>
        </w:r>
      </w:hyperlink>
    </w:p>
    <w:p w14:paraId="192D8824" w14:textId="77777777" w:rsidR="00130506" w:rsidRDefault="00130506">
      <w:pPr>
        <w:pStyle w:val="25"/>
        <w:rPr>
          <w:rFonts w:eastAsiaTheme="minorEastAsia" w:cstheme="minorBidi"/>
          <w:smallCaps w:val="0"/>
          <w:noProof/>
          <w:sz w:val="22"/>
          <w:szCs w:val="22"/>
          <w:lang w:val="ru-RU"/>
        </w:rPr>
      </w:pPr>
      <w:hyperlink w:anchor="_Toc94122201" w:history="1">
        <w:r w:rsidRPr="00125197">
          <w:rPr>
            <w:rStyle w:val="ad"/>
            <w:rFonts w:ascii="Tahoma" w:hAnsi="Tahoma" w:cs="Tahoma"/>
            <w:bCs/>
            <w:noProof/>
            <w:lang w:val="ru-RU" w:eastAsia="en-US"/>
          </w:rPr>
          <w:t>1.3.</w:t>
        </w:r>
        <w:r>
          <w:rPr>
            <w:rFonts w:eastAsiaTheme="minorEastAsia" w:cstheme="minorBidi"/>
            <w:smallCaps w:val="0"/>
            <w:noProof/>
            <w:sz w:val="22"/>
            <w:szCs w:val="22"/>
            <w:lang w:val="ru-RU"/>
          </w:rPr>
          <w:tab/>
        </w:r>
        <w:r w:rsidRPr="00125197">
          <w:rPr>
            <w:rStyle w:val="ad"/>
            <w:rFonts w:ascii="Tahoma" w:hAnsi="Tahoma" w:cs="Tahoma"/>
            <w:bCs/>
            <w:noProof/>
            <w:lang w:val="ru-RU" w:eastAsia="en-US"/>
          </w:rPr>
          <w:t>Tasks</w:t>
        </w:r>
        <w:r>
          <w:rPr>
            <w:noProof/>
            <w:webHidden/>
          </w:rPr>
          <w:tab/>
        </w:r>
        <w:r>
          <w:rPr>
            <w:noProof/>
            <w:webHidden/>
          </w:rPr>
          <w:fldChar w:fldCharType="begin"/>
        </w:r>
        <w:r>
          <w:rPr>
            <w:noProof/>
            <w:webHidden/>
          </w:rPr>
          <w:instrText xml:space="preserve"> PAGEREF _Toc94122201 \h </w:instrText>
        </w:r>
        <w:r>
          <w:rPr>
            <w:noProof/>
            <w:webHidden/>
          </w:rPr>
        </w:r>
        <w:r>
          <w:rPr>
            <w:noProof/>
            <w:webHidden/>
          </w:rPr>
          <w:fldChar w:fldCharType="separate"/>
        </w:r>
        <w:r>
          <w:rPr>
            <w:noProof/>
            <w:webHidden/>
          </w:rPr>
          <w:t>3</w:t>
        </w:r>
        <w:r>
          <w:rPr>
            <w:noProof/>
            <w:webHidden/>
          </w:rPr>
          <w:fldChar w:fldCharType="end"/>
        </w:r>
      </w:hyperlink>
    </w:p>
    <w:p w14:paraId="02CC958A" w14:textId="77777777" w:rsidR="00130506" w:rsidRDefault="00130506">
      <w:pPr>
        <w:pStyle w:val="25"/>
        <w:rPr>
          <w:rFonts w:eastAsiaTheme="minorEastAsia" w:cstheme="minorBidi"/>
          <w:smallCaps w:val="0"/>
          <w:noProof/>
          <w:sz w:val="22"/>
          <w:szCs w:val="22"/>
          <w:lang w:val="ru-RU"/>
        </w:rPr>
      </w:pPr>
      <w:hyperlink w:anchor="_Toc94122202" w:history="1">
        <w:r w:rsidRPr="00125197">
          <w:rPr>
            <w:rStyle w:val="ad"/>
            <w:rFonts w:ascii="Tahoma" w:hAnsi="Tahoma" w:cs="Tahoma"/>
            <w:bCs/>
            <w:noProof/>
            <w:lang w:eastAsia="en-US"/>
          </w:rPr>
          <w:t>1.4.</w:t>
        </w:r>
        <w:r>
          <w:rPr>
            <w:rFonts w:eastAsiaTheme="minorEastAsia" w:cstheme="minorBidi"/>
            <w:smallCaps w:val="0"/>
            <w:noProof/>
            <w:sz w:val="22"/>
            <w:szCs w:val="22"/>
            <w:lang w:val="ru-RU"/>
          </w:rPr>
          <w:tab/>
        </w:r>
        <w:r w:rsidRPr="00125197">
          <w:rPr>
            <w:rStyle w:val="ad"/>
            <w:rFonts w:ascii="Tahoma" w:hAnsi="Tahoma" w:cs="Tahoma"/>
            <w:bCs/>
            <w:noProof/>
            <w:lang w:eastAsia="en-US"/>
          </w:rPr>
          <w:t>Scope, duties and responsibilities of employees and structural units</w:t>
        </w:r>
        <w:r>
          <w:rPr>
            <w:noProof/>
            <w:webHidden/>
          </w:rPr>
          <w:tab/>
        </w:r>
        <w:r>
          <w:rPr>
            <w:noProof/>
            <w:webHidden/>
          </w:rPr>
          <w:fldChar w:fldCharType="begin"/>
        </w:r>
        <w:r>
          <w:rPr>
            <w:noProof/>
            <w:webHidden/>
          </w:rPr>
          <w:instrText xml:space="preserve"> PAGEREF _Toc94122202 \h </w:instrText>
        </w:r>
        <w:r>
          <w:rPr>
            <w:noProof/>
            <w:webHidden/>
          </w:rPr>
        </w:r>
        <w:r>
          <w:rPr>
            <w:noProof/>
            <w:webHidden/>
          </w:rPr>
          <w:fldChar w:fldCharType="separate"/>
        </w:r>
        <w:r>
          <w:rPr>
            <w:noProof/>
            <w:webHidden/>
          </w:rPr>
          <w:t>4</w:t>
        </w:r>
        <w:r>
          <w:rPr>
            <w:noProof/>
            <w:webHidden/>
          </w:rPr>
          <w:fldChar w:fldCharType="end"/>
        </w:r>
      </w:hyperlink>
    </w:p>
    <w:p w14:paraId="7D91750B" w14:textId="77777777" w:rsidR="00130506" w:rsidRDefault="00130506">
      <w:pPr>
        <w:pStyle w:val="25"/>
        <w:rPr>
          <w:rFonts w:eastAsiaTheme="minorEastAsia" w:cstheme="minorBidi"/>
          <w:smallCaps w:val="0"/>
          <w:noProof/>
          <w:sz w:val="22"/>
          <w:szCs w:val="22"/>
          <w:lang w:val="ru-RU"/>
        </w:rPr>
      </w:pPr>
      <w:hyperlink w:anchor="_Toc94122203" w:history="1">
        <w:r w:rsidRPr="00125197">
          <w:rPr>
            <w:rStyle w:val="ad"/>
            <w:rFonts w:ascii="Tahoma" w:hAnsi="Tahoma" w:cs="Tahoma"/>
            <w:bCs/>
            <w:noProof/>
            <w:lang w:eastAsia="en-US"/>
          </w:rPr>
          <w:t>1.5.</w:t>
        </w:r>
        <w:r>
          <w:rPr>
            <w:rFonts w:eastAsiaTheme="minorEastAsia" w:cstheme="minorBidi"/>
            <w:smallCaps w:val="0"/>
            <w:noProof/>
            <w:sz w:val="22"/>
            <w:szCs w:val="22"/>
            <w:lang w:val="ru-RU"/>
          </w:rPr>
          <w:tab/>
        </w:r>
        <w:r w:rsidRPr="00125197">
          <w:rPr>
            <w:rStyle w:val="ad"/>
            <w:rFonts w:ascii="Tahoma" w:hAnsi="Tahoma" w:cs="Tahoma"/>
            <w:bCs/>
            <w:noProof/>
            <w:lang w:eastAsia="en-US"/>
          </w:rPr>
          <w:t>The period of validity of the Policy, the procedure for making changes</w:t>
        </w:r>
        <w:r>
          <w:rPr>
            <w:noProof/>
            <w:webHidden/>
          </w:rPr>
          <w:tab/>
        </w:r>
        <w:r>
          <w:rPr>
            <w:noProof/>
            <w:webHidden/>
          </w:rPr>
          <w:fldChar w:fldCharType="begin"/>
        </w:r>
        <w:r>
          <w:rPr>
            <w:noProof/>
            <w:webHidden/>
          </w:rPr>
          <w:instrText xml:space="preserve"> PAGEREF _Toc94122203 \h </w:instrText>
        </w:r>
        <w:r>
          <w:rPr>
            <w:noProof/>
            <w:webHidden/>
          </w:rPr>
        </w:r>
        <w:r>
          <w:rPr>
            <w:noProof/>
            <w:webHidden/>
          </w:rPr>
          <w:fldChar w:fldCharType="separate"/>
        </w:r>
        <w:r>
          <w:rPr>
            <w:noProof/>
            <w:webHidden/>
          </w:rPr>
          <w:t>5</w:t>
        </w:r>
        <w:r>
          <w:rPr>
            <w:noProof/>
            <w:webHidden/>
          </w:rPr>
          <w:fldChar w:fldCharType="end"/>
        </w:r>
      </w:hyperlink>
    </w:p>
    <w:p w14:paraId="504423C1" w14:textId="77777777" w:rsidR="00130506" w:rsidRDefault="00130506">
      <w:pPr>
        <w:pStyle w:val="11"/>
        <w:rPr>
          <w:rFonts w:asciiTheme="minorHAnsi" w:eastAsiaTheme="minorEastAsia" w:hAnsiTheme="minorHAnsi" w:cstheme="minorBidi"/>
          <w:bCs w:val="0"/>
          <w:caps w:val="0"/>
          <w:lang w:val="ru-RU" w:eastAsia="ru-RU"/>
        </w:rPr>
      </w:pPr>
      <w:hyperlink w:anchor="_Toc94122204" w:history="1">
        <w:r w:rsidRPr="00125197">
          <w:rPr>
            <w:rStyle w:val="ad"/>
            <w:rFonts w:ascii="Tahoma" w:hAnsi="Tahoma"/>
            <w:b/>
          </w:rPr>
          <w:t>I.</w:t>
        </w:r>
        <w:r>
          <w:rPr>
            <w:rFonts w:asciiTheme="minorHAnsi" w:eastAsiaTheme="minorEastAsia" w:hAnsiTheme="minorHAnsi" w:cstheme="minorBidi"/>
            <w:bCs w:val="0"/>
            <w:caps w:val="0"/>
            <w:lang w:val="ru-RU" w:eastAsia="ru-RU"/>
          </w:rPr>
          <w:tab/>
        </w:r>
        <w:r w:rsidRPr="00125197">
          <w:rPr>
            <w:rStyle w:val="ad"/>
            <w:rFonts w:ascii="Tahoma" w:hAnsi="Tahoma"/>
            <w:b/>
          </w:rPr>
          <w:t>BASIC CONCEPTS, DEFINITIONS AND ABBREVIATIONS</w:t>
        </w:r>
        <w:r>
          <w:rPr>
            <w:webHidden/>
          </w:rPr>
          <w:tab/>
        </w:r>
        <w:r>
          <w:rPr>
            <w:webHidden/>
          </w:rPr>
          <w:fldChar w:fldCharType="begin"/>
        </w:r>
        <w:r>
          <w:rPr>
            <w:webHidden/>
          </w:rPr>
          <w:instrText xml:space="preserve"> PAGEREF _Toc94122204 \h </w:instrText>
        </w:r>
        <w:r>
          <w:rPr>
            <w:webHidden/>
          </w:rPr>
        </w:r>
        <w:r>
          <w:rPr>
            <w:webHidden/>
          </w:rPr>
          <w:fldChar w:fldCharType="separate"/>
        </w:r>
        <w:r>
          <w:rPr>
            <w:webHidden/>
          </w:rPr>
          <w:t>6</w:t>
        </w:r>
        <w:r>
          <w:rPr>
            <w:webHidden/>
          </w:rPr>
          <w:fldChar w:fldCharType="end"/>
        </w:r>
      </w:hyperlink>
    </w:p>
    <w:p w14:paraId="611C7E26" w14:textId="77777777" w:rsidR="00130506" w:rsidRDefault="00130506">
      <w:pPr>
        <w:pStyle w:val="11"/>
        <w:rPr>
          <w:rFonts w:asciiTheme="minorHAnsi" w:eastAsiaTheme="minorEastAsia" w:hAnsiTheme="minorHAnsi" w:cstheme="minorBidi"/>
          <w:bCs w:val="0"/>
          <w:caps w:val="0"/>
          <w:lang w:val="ru-RU" w:eastAsia="ru-RU"/>
        </w:rPr>
      </w:pPr>
      <w:hyperlink w:anchor="_Toc94122205" w:history="1">
        <w:r w:rsidRPr="00125197">
          <w:rPr>
            <w:rStyle w:val="ad"/>
            <w:rFonts w:ascii="Tahoma" w:hAnsi="Tahoma"/>
            <w:b/>
          </w:rPr>
          <w:t>II.</w:t>
        </w:r>
        <w:r>
          <w:rPr>
            <w:rFonts w:asciiTheme="minorHAnsi" w:eastAsiaTheme="minorEastAsia" w:hAnsiTheme="minorHAnsi" w:cstheme="minorBidi"/>
            <w:bCs w:val="0"/>
            <w:caps w:val="0"/>
            <w:lang w:val="ru-RU" w:eastAsia="ru-RU"/>
          </w:rPr>
          <w:tab/>
        </w:r>
        <w:r w:rsidRPr="00125197">
          <w:rPr>
            <w:rStyle w:val="ad"/>
            <w:rFonts w:ascii="Tahoma" w:hAnsi="Tahoma"/>
            <w:b/>
          </w:rPr>
          <w:t>MAIN PART</w:t>
        </w:r>
        <w:r>
          <w:rPr>
            <w:webHidden/>
          </w:rPr>
          <w:tab/>
        </w:r>
        <w:r>
          <w:rPr>
            <w:webHidden/>
          </w:rPr>
          <w:fldChar w:fldCharType="begin"/>
        </w:r>
        <w:r>
          <w:rPr>
            <w:webHidden/>
          </w:rPr>
          <w:instrText xml:space="preserve"> PAGEREF _Toc94122205 \h </w:instrText>
        </w:r>
        <w:r>
          <w:rPr>
            <w:webHidden/>
          </w:rPr>
        </w:r>
        <w:r>
          <w:rPr>
            <w:webHidden/>
          </w:rPr>
          <w:fldChar w:fldCharType="separate"/>
        </w:r>
        <w:r>
          <w:rPr>
            <w:webHidden/>
          </w:rPr>
          <w:t>8</w:t>
        </w:r>
        <w:r>
          <w:rPr>
            <w:webHidden/>
          </w:rPr>
          <w:fldChar w:fldCharType="end"/>
        </w:r>
      </w:hyperlink>
    </w:p>
    <w:p w14:paraId="1D206C3F" w14:textId="77777777" w:rsidR="00130506" w:rsidRDefault="00130506">
      <w:pPr>
        <w:pStyle w:val="25"/>
        <w:rPr>
          <w:rFonts w:eastAsiaTheme="minorEastAsia" w:cstheme="minorBidi"/>
          <w:smallCaps w:val="0"/>
          <w:noProof/>
          <w:sz w:val="22"/>
          <w:szCs w:val="22"/>
          <w:lang w:val="ru-RU"/>
        </w:rPr>
      </w:pPr>
      <w:hyperlink w:anchor="_Toc94122206" w:history="1">
        <w:r w:rsidRPr="00125197">
          <w:rPr>
            <w:rStyle w:val="ad"/>
            <w:rFonts w:ascii="Tahoma" w:hAnsi="Tahoma" w:cs="Tahoma"/>
            <w:bCs/>
            <w:iCs/>
            <w:noProof/>
            <w:lang w:eastAsia="en-US"/>
          </w:rPr>
          <w:t>3.1.</w:t>
        </w:r>
        <w:r>
          <w:rPr>
            <w:rFonts w:eastAsiaTheme="minorEastAsia" w:cstheme="minorBidi"/>
            <w:smallCaps w:val="0"/>
            <w:noProof/>
            <w:sz w:val="22"/>
            <w:szCs w:val="22"/>
            <w:lang w:val="ru-RU"/>
          </w:rPr>
          <w:tab/>
        </w:r>
        <w:r w:rsidRPr="00125197">
          <w:rPr>
            <w:rStyle w:val="ad"/>
            <w:rFonts w:ascii="Tahoma" w:hAnsi="Tahoma" w:cs="Tahoma"/>
            <w:bCs/>
            <w:iCs/>
            <w:noProof/>
            <w:lang w:eastAsia="en-US"/>
          </w:rPr>
          <w:t>Basic principles of anti-corruption policy</w:t>
        </w:r>
        <w:r>
          <w:rPr>
            <w:noProof/>
            <w:webHidden/>
          </w:rPr>
          <w:tab/>
        </w:r>
        <w:r>
          <w:rPr>
            <w:noProof/>
            <w:webHidden/>
          </w:rPr>
          <w:fldChar w:fldCharType="begin"/>
        </w:r>
        <w:r>
          <w:rPr>
            <w:noProof/>
            <w:webHidden/>
          </w:rPr>
          <w:instrText xml:space="preserve"> PAGEREF _Toc94122206 \h </w:instrText>
        </w:r>
        <w:r>
          <w:rPr>
            <w:noProof/>
            <w:webHidden/>
          </w:rPr>
        </w:r>
        <w:r>
          <w:rPr>
            <w:noProof/>
            <w:webHidden/>
          </w:rPr>
          <w:fldChar w:fldCharType="separate"/>
        </w:r>
        <w:r>
          <w:rPr>
            <w:noProof/>
            <w:webHidden/>
          </w:rPr>
          <w:t>8</w:t>
        </w:r>
        <w:r>
          <w:rPr>
            <w:noProof/>
            <w:webHidden/>
          </w:rPr>
          <w:fldChar w:fldCharType="end"/>
        </w:r>
      </w:hyperlink>
    </w:p>
    <w:p w14:paraId="7FE56AB3" w14:textId="77777777" w:rsidR="00130506" w:rsidRDefault="00130506">
      <w:pPr>
        <w:pStyle w:val="25"/>
        <w:rPr>
          <w:rFonts w:eastAsiaTheme="minorEastAsia" w:cstheme="minorBidi"/>
          <w:smallCaps w:val="0"/>
          <w:noProof/>
          <w:sz w:val="22"/>
          <w:szCs w:val="22"/>
          <w:lang w:val="ru-RU"/>
        </w:rPr>
      </w:pPr>
      <w:hyperlink w:anchor="_Toc94122207" w:history="1">
        <w:r w:rsidRPr="00125197">
          <w:rPr>
            <w:rStyle w:val="ad"/>
            <w:rFonts w:ascii="Tahoma" w:hAnsi="Tahoma" w:cs="Tahoma"/>
            <w:bCs/>
            <w:iCs/>
            <w:noProof/>
            <w:lang w:eastAsia="en-US"/>
          </w:rPr>
          <w:t>3.2.</w:t>
        </w:r>
        <w:r>
          <w:rPr>
            <w:rFonts w:eastAsiaTheme="minorEastAsia" w:cstheme="minorBidi"/>
            <w:smallCaps w:val="0"/>
            <w:noProof/>
            <w:sz w:val="22"/>
            <w:szCs w:val="22"/>
            <w:lang w:val="ru-RU"/>
          </w:rPr>
          <w:tab/>
        </w:r>
        <w:r w:rsidRPr="00125197">
          <w:rPr>
            <w:rStyle w:val="ad"/>
            <w:rFonts w:ascii="Tahoma" w:hAnsi="Tahoma" w:cs="Tahoma"/>
            <w:bCs/>
            <w:iCs/>
            <w:noProof/>
            <w:lang w:eastAsia="en-US"/>
          </w:rPr>
          <w:t>Main areas of action and requirements of the Policy</w:t>
        </w:r>
        <w:r>
          <w:rPr>
            <w:noProof/>
            <w:webHidden/>
          </w:rPr>
          <w:tab/>
        </w:r>
        <w:r>
          <w:rPr>
            <w:noProof/>
            <w:webHidden/>
          </w:rPr>
          <w:fldChar w:fldCharType="begin"/>
        </w:r>
        <w:r>
          <w:rPr>
            <w:noProof/>
            <w:webHidden/>
          </w:rPr>
          <w:instrText xml:space="preserve"> PAGEREF _Toc94122207 \h </w:instrText>
        </w:r>
        <w:r>
          <w:rPr>
            <w:noProof/>
            <w:webHidden/>
          </w:rPr>
        </w:r>
        <w:r>
          <w:rPr>
            <w:noProof/>
            <w:webHidden/>
          </w:rPr>
          <w:fldChar w:fldCharType="separate"/>
        </w:r>
        <w:r>
          <w:rPr>
            <w:noProof/>
            <w:webHidden/>
          </w:rPr>
          <w:t>11</w:t>
        </w:r>
        <w:r>
          <w:rPr>
            <w:noProof/>
            <w:webHidden/>
          </w:rPr>
          <w:fldChar w:fldCharType="end"/>
        </w:r>
      </w:hyperlink>
    </w:p>
    <w:p w14:paraId="1F3B4F9D" w14:textId="77777777" w:rsidR="00130506" w:rsidRDefault="00130506">
      <w:pPr>
        <w:pStyle w:val="25"/>
        <w:rPr>
          <w:rFonts w:eastAsiaTheme="minorEastAsia" w:cstheme="minorBidi"/>
          <w:smallCaps w:val="0"/>
          <w:noProof/>
          <w:sz w:val="22"/>
          <w:szCs w:val="22"/>
          <w:lang w:val="ru-RU"/>
        </w:rPr>
      </w:pPr>
      <w:hyperlink w:anchor="_Toc94122208" w:history="1">
        <w:r w:rsidRPr="00125197">
          <w:rPr>
            <w:rStyle w:val="ad"/>
            <w:rFonts w:ascii="Tahoma" w:hAnsi="Tahoma" w:cs="Tahoma"/>
            <w:bCs/>
            <w:iCs/>
            <w:noProof/>
            <w:lang w:val="ru-RU" w:eastAsia="en-US"/>
          </w:rPr>
          <w:t>3.3.</w:t>
        </w:r>
        <w:r>
          <w:rPr>
            <w:rFonts w:eastAsiaTheme="minorEastAsia" w:cstheme="minorBidi"/>
            <w:smallCaps w:val="0"/>
            <w:noProof/>
            <w:sz w:val="22"/>
            <w:szCs w:val="22"/>
            <w:lang w:val="ru-RU"/>
          </w:rPr>
          <w:tab/>
        </w:r>
        <w:r w:rsidRPr="00125197">
          <w:rPr>
            <w:rStyle w:val="ad"/>
            <w:rFonts w:ascii="Tahoma" w:hAnsi="Tahoma" w:cs="Tahoma"/>
            <w:bCs/>
            <w:iCs/>
            <w:noProof/>
            <w:lang w:val="ru-RU" w:eastAsia="en-US"/>
          </w:rPr>
          <w:t>Main anti-corruption measures</w:t>
        </w:r>
        <w:r>
          <w:rPr>
            <w:noProof/>
            <w:webHidden/>
          </w:rPr>
          <w:tab/>
        </w:r>
        <w:r>
          <w:rPr>
            <w:noProof/>
            <w:webHidden/>
          </w:rPr>
          <w:fldChar w:fldCharType="begin"/>
        </w:r>
        <w:r>
          <w:rPr>
            <w:noProof/>
            <w:webHidden/>
          </w:rPr>
          <w:instrText xml:space="preserve"> PAGEREF _Toc94122208 \h </w:instrText>
        </w:r>
        <w:r>
          <w:rPr>
            <w:noProof/>
            <w:webHidden/>
          </w:rPr>
        </w:r>
        <w:r>
          <w:rPr>
            <w:noProof/>
            <w:webHidden/>
          </w:rPr>
          <w:fldChar w:fldCharType="separate"/>
        </w:r>
        <w:r>
          <w:rPr>
            <w:noProof/>
            <w:webHidden/>
          </w:rPr>
          <w:t>13</w:t>
        </w:r>
        <w:r>
          <w:rPr>
            <w:noProof/>
            <w:webHidden/>
          </w:rPr>
          <w:fldChar w:fldCharType="end"/>
        </w:r>
      </w:hyperlink>
    </w:p>
    <w:p w14:paraId="77B5BED3" w14:textId="77777777" w:rsidR="00AC6BC0" w:rsidRPr="00DA4C03" w:rsidRDefault="007813D8" w:rsidP="00C25616">
      <w:pPr>
        <w:pStyle w:val="11"/>
        <w:rPr>
          <w:rStyle w:val="ad"/>
          <w:rFonts w:ascii="Tahoma" w:hAnsi="Tahoma"/>
          <w:b/>
          <w:caps w:val="0"/>
          <w:color w:val="auto"/>
          <w:u w:val="none"/>
          <w:lang w:val="ru-RU"/>
        </w:rPr>
      </w:pPr>
      <w:r w:rsidRPr="00C25616">
        <w:rPr>
          <w:rStyle w:val="ad"/>
          <w:rFonts w:ascii="Tahoma" w:hAnsi="Tahoma"/>
          <w:b/>
          <w:caps w:val="0"/>
          <w:color w:val="auto"/>
          <w:u w:val="none"/>
          <w:lang w:val="ru-RU"/>
        </w:rPr>
        <w:fldChar w:fldCharType="end"/>
      </w:r>
    </w:p>
    <w:p w14:paraId="77B5BED4" w14:textId="77777777" w:rsidR="00AC6BC0" w:rsidRPr="00DA4C03" w:rsidRDefault="00AC6BC0" w:rsidP="007E7A76">
      <w:pPr>
        <w:jc w:val="both"/>
        <w:rPr>
          <w:rFonts w:ascii="Tahoma" w:eastAsia="Calibri" w:hAnsi="Tahoma" w:cs="Tahoma"/>
          <w:sz w:val="22"/>
          <w:szCs w:val="22"/>
          <w:lang w:val="ru-RU" w:eastAsia="en-US"/>
        </w:rPr>
      </w:pPr>
    </w:p>
    <w:p w14:paraId="77B5BED5" w14:textId="77777777" w:rsidR="00AC6BC0" w:rsidRPr="00DA4C03" w:rsidRDefault="00AC6BC0" w:rsidP="007E7A76">
      <w:pPr>
        <w:jc w:val="both"/>
        <w:rPr>
          <w:rFonts w:ascii="Tahoma" w:eastAsia="Calibri" w:hAnsi="Tahoma" w:cs="Tahoma"/>
          <w:sz w:val="22"/>
          <w:szCs w:val="22"/>
          <w:lang w:val="ru-RU" w:eastAsia="en-US"/>
        </w:rPr>
      </w:pPr>
    </w:p>
    <w:p w14:paraId="77B5BED6" w14:textId="17DE150D" w:rsidR="000A4436" w:rsidRDefault="000A4436" w:rsidP="007E7A76">
      <w:pPr>
        <w:jc w:val="both"/>
        <w:rPr>
          <w:rFonts w:ascii="Tahoma" w:eastAsia="Calibri" w:hAnsi="Tahoma" w:cs="Tahoma"/>
          <w:sz w:val="22"/>
          <w:szCs w:val="22"/>
          <w:lang w:val="ru-RU" w:eastAsia="en-US"/>
        </w:rPr>
      </w:pPr>
    </w:p>
    <w:p w14:paraId="20F44F47" w14:textId="77777777" w:rsidR="000A4436" w:rsidRPr="000A4436" w:rsidRDefault="000A4436" w:rsidP="000A4436">
      <w:pPr>
        <w:rPr>
          <w:rFonts w:ascii="Tahoma" w:eastAsia="Calibri" w:hAnsi="Tahoma" w:cs="Tahoma"/>
          <w:sz w:val="22"/>
          <w:szCs w:val="22"/>
          <w:lang w:val="ru-RU" w:eastAsia="en-US"/>
        </w:rPr>
      </w:pPr>
    </w:p>
    <w:p w14:paraId="3DDA4853" w14:textId="532A4670" w:rsidR="000A4436" w:rsidRDefault="000A4436" w:rsidP="000A4436">
      <w:pPr>
        <w:tabs>
          <w:tab w:val="left" w:pos="3320"/>
        </w:tabs>
        <w:rPr>
          <w:rFonts w:ascii="Tahoma" w:eastAsia="Calibri" w:hAnsi="Tahoma" w:cs="Tahoma"/>
          <w:sz w:val="22"/>
          <w:szCs w:val="22"/>
          <w:lang w:val="ru-RU" w:eastAsia="en-US"/>
        </w:rPr>
      </w:pPr>
      <w:r>
        <w:rPr>
          <w:rFonts w:ascii="Tahoma" w:eastAsia="Calibri" w:hAnsi="Tahoma" w:cs="Tahoma"/>
          <w:sz w:val="22"/>
          <w:szCs w:val="22"/>
          <w:lang w:val="ru-RU" w:eastAsia="en-US"/>
        </w:rPr>
        <w:tab/>
      </w:r>
    </w:p>
    <w:p w14:paraId="1D7A92DF" w14:textId="5D057F01" w:rsidR="000A4436" w:rsidRDefault="000A4436" w:rsidP="000A4436">
      <w:pPr>
        <w:tabs>
          <w:tab w:val="left" w:pos="3320"/>
        </w:tabs>
        <w:rPr>
          <w:rFonts w:ascii="Tahoma" w:eastAsia="Calibri" w:hAnsi="Tahoma" w:cs="Tahoma"/>
          <w:sz w:val="22"/>
          <w:szCs w:val="22"/>
          <w:lang w:val="ru-RU" w:eastAsia="en-US"/>
        </w:rPr>
      </w:pPr>
      <w:r>
        <w:rPr>
          <w:rFonts w:ascii="Tahoma" w:eastAsia="Calibri" w:hAnsi="Tahoma" w:cs="Tahoma"/>
          <w:sz w:val="22"/>
          <w:szCs w:val="22"/>
          <w:lang w:val="ru-RU" w:eastAsia="en-US"/>
        </w:rPr>
        <w:tab/>
      </w:r>
    </w:p>
    <w:p w14:paraId="1282E3D5" w14:textId="77777777" w:rsidR="000A4436" w:rsidRPr="000A4436" w:rsidRDefault="000A4436" w:rsidP="000A4436">
      <w:pPr>
        <w:rPr>
          <w:rFonts w:ascii="Tahoma" w:eastAsia="Calibri" w:hAnsi="Tahoma" w:cs="Tahoma"/>
          <w:sz w:val="22"/>
          <w:szCs w:val="22"/>
          <w:lang w:val="ru-RU" w:eastAsia="en-US"/>
        </w:rPr>
      </w:pPr>
    </w:p>
    <w:p w14:paraId="1FE7B31B" w14:textId="77777777" w:rsidR="000A4436" w:rsidRPr="000A4436" w:rsidRDefault="000A4436" w:rsidP="000A4436">
      <w:pPr>
        <w:rPr>
          <w:rFonts w:ascii="Tahoma" w:eastAsia="Calibri" w:hAnsi="Tahoma" w:cs="Tahoma"/>
          <w:sz w:val="22"/>
          <w:szCs w:val="22"/>
          <w:lang w:val="ru-RU" w:eastAsia="en-US"/>
        </w:rPr>
      </w:pPr>
    </w:p>
    <w:p w14:paraId="1790B990" w14:textId="77777777" w:rsidR="000A4436" w:rsidRPr="000A4436" w:rsidRDefault="000A4436" w:rsidP="000A4436">
      <w:pPr>
        <w:rPr>
          <w:rFonts w:ascii="Tahoma" w:eastAsia="Calibri" w:hAnsi="Tahoma" w:cs="Tahoma"/>
          <w:sz w:val="22"/>
          <w:szCs w:val="22"/>
          <w:lang w:val="ru-RU" w:eastAsia="en-US"/>
        </w:rPr>
      </w:pPr>
    </w:p>
    <w:p w14:paraId="6E75F682" w14:textId="77777777" w:rsidR="000A4436" w:rsidRPr="000A4436" w:rsidRDefault="000A4436" w:rsidP="000A4436">
      <w:pPr>
        <w:rPr>
          <w:rFonts w:ascii="Tahoma" w:eastAsia="Calibri" w:hAnsi="Tahoma" w:cs="Tahoma"/>
          <w:sz w:val="22"/>
          <w:szCs w:val="22"/>
          <w:lang w:val="ru-RU" w:eastAsia="en-US"/>
        </w:rPr>
      </w:pPr>
    </w:p>
    <w:p w14:paraId="20ECDF5E" w14:textId="77777777" w:rsidR="000A4436" w:rsidRPr="000A4436" w:rsidRDefault="000A4436" w:rsidP="000A4436">
      <w:pPr>
        <w:rPr>
          <w:rFonts w:ascii="Tahoma" w:eastAsia="Calibri" w:hAnsi="Tahoma" w:cs="Tahoma"/>
          <w:sz w:val="22"/>
          <w:szCs w:val="22"/>
          <w:lang w:val="ru-RU" w:eastAsia="en-US"/>
        </w:rPr>
      </w:pPr>
    </w:p>
    <w:p w14:paraId="09DB01B9" w14:textId="77777777" w:rsidR="000A4436" w:rsidRPr="000A4436" w:rsidRDefault="000A4436" w:rsidP="000A4436">
      <w:pPr>
        <w:rPr>
          <w:rFonts w:ascii="Tahoma" w:eastAsia="Calibri" w:hAnsi="Tahoma" w:cs="Tahoma"/>
          <w:sz w:val="22"/>
          <w:szCs w:val="22"/>
          <w:lang w:val="ru-RU" w:eastAsia="en-US"/>
        </w:rPr>
      </w:pPr>
    </w:p>
    <w:p w14:paraId="2435F442" w14:textId="77777777" w:rsidR="000A4436" w:rsidRPr="000A4436" w:rsidRDefault="000A4436" w:rsidP="000A4436">
      <w:pPr>
        <w:rPr>
          <w:rFonts w:ascii="Tahoma" w:eastAsia="Calibri" w:hAnsi="Tahoma" w:cs="Tahoma"/>
          <w:sz w:val="22"/>
          <w:szCs w:val="22"/>
          <w:lang w:val="ru-RU" w:eastAsia="en-US"/>
        </w:rPr>
      </w:pPr>
    </w:p>
    <w:p w14:paraId="36E623CD" w14:textId="44E847AA" w:rsidR="000A4436" w:rsidRDefault="000A4436" w:rsidP="000A4436">
      <w:pPr>
        <w:rPr>
          <w:rFonts w:ascii="Tahoma" w:eastAsia="Calibri" w:hAnsi="Tahoma" w:cs="Tahoma"/>
          <w:sz w:val="22"/>
          <w:szCs w:val="22"/>
          <w:lang w:val="ru-RU" w:eastAsia="en-US"/>
        </w:rPr>
      </w:pPr>
    </w:p>
    <w:p w14:paraId="70BC596C" w14:textId="77777777" w:rsidR="000A4436" w:rsidRPr="000A4436" w:rsidRDefault="000A4436" w:rsidP="000A4436">
      <w:pPr>
        <w:rPr>
          <w:rFonts w:ascii="Tahoma" w:eastAsia="Calibri" w:hAnsi="Tahoma" w:cs="Tahoma"/>
          <w:sz w:val="22"/>
          <w:szCs w:val="22"/>
          <w:lang w:val="ru-RU" w:eastAsia="en-US"/>
        </w:rPr>
      </w:pPr>
    </w:p>
    <w:p w14:paraId="1E122DBC" w14:textId="4914DF9D" w:rsidR="000A4436" w:rsidRDefault="000A4436" w:rsidP="000A4436">
      <w:pPr>
        <w:tabs>
          <w:tab w:val="left" w:pos="6224"/>
        </w:tabs>
        <w:rPr>
          <w:rFonts w:ascii="Tahoma" w:eastAsia="Calibri" w:hAnsi="Tahoma" w:cs="Tahoma"/>
          <w:sz w:val="22"/>
          <w:szCs w:val="22"/>
          <w:lang w:val="ru-RU" w:eastAsia="en-US"/>
        </w:rPr>
      </w:pPr>
      <w:r>
        <w:rPr>
          <w:rFonts w:ascii="Tahoma" w:eastAsia="Calibri" w:hAnsi="Tahoma" w:cs="Tahoma"/>
          <w:sz w:val="22"/>
          <w:szCs w:val="22"/>
          <w:lang w:val="ru-RU" w:eastAsia="en-US"/>
        </w:rPr>
        <w:tab/>
      </w:r>
    </w:p>
    <w:p w14:paraId="3EE4757E" w14:textId="5FF4B01B" w:rsidR="0060376B" w:rsidRPr="000A4436" w:rsidRDefault="000A4436" w:rsidP="000A4436">
      <w:pPr>
        <w:tabs>
          <w:tab w:val="left" w:pos="6224"/>
        </w:tabs>
        <w:rPr>
          <w:rFonts w:ascii="Tahoma" w:eastAsia="Calibri" w:hAnsi="Tahoma" w:cs="Tahoma"/>
          <w:sz w:val="22"/>
          <w:szCs w:val="22"/>
          <w:lang w:val="ru-RU" w:eastAsia="en-US"/>
        </w:rPr>
        <w:sectPr w:rsidR="0060376B" w:rsidRPr="000A4436" w:rsidSect="00630032">
          <w:headerReference w:type="default" r:id="rId11"/>
          <w:footerReference w:type="default" r:id="rId12"/>
          <w:headerReference w:type="first" r:id="rId13"/>
          <w:pgSz w:w="11906" w:h="16838" w:code="9"/>
          <w:pgMar w:top="1134" w:right="851" w:bottom="1134" w:left="1418" w:header="510" w:footer="510" w:gutter="0"/>
          <w:cols w:space="708"/>
          <w:titlePg/>
          <w:docGrid w:linePitch="360"/>
        </w:sectPr>
      </w:pPr>
      <w:r>
        <w:rPr>
          <w:rFonts w:ascii="Tahoma" w:eastAsia="Calibri" w:hAnsi="Tahoma" w:cs="Tahoma"/>
          <w:sz w:val="22"/>
          <w:szCs w:val="22"/>
          <w:lang w:val="ru-RU" w:eastAsia="en-US"/>
        </w:rPr>
        <w:tab/>
      </w:r>
    </w:p>
    <w:p w14:paraId="1F5B8A98" w14:textId="77777777" w:rsidR="00802BF0" w:rsidRPr="000142D9" w:rsidRDefault="00802BF0" w:rsidP="00802BF0">
      <w:pPr>
        <w:pStyle w:val="1"/>
        <w:keepLines/>
        <w:numPr>
          <w:ilvl w:val="0"/>
          <w:numId w:val="34"/>
        </w:numPr>
        <w:tabs>
          <w:tab w:val="left" w:pos="1276"/>
        </w:tabs>
        <w:spacing w:before="240" w:after="240"/>
        <w:ind w:left="142" w:firstLine="567"/>
        <w:jc w:val="left"/>
        <w:rPr>
          <w:rFonts w:ascii="Tahoma" w:hAnsi="Tahoma" w:cs="Tahoma"/>
          <w:b/>
          <w:bCs/>
          <w:sz w:val="22"/>
          <w:szCs w:val="22"/>
          <w:lang w:eastAsia="en-US"/>
        </w:rPr>
      </w:pPr>
      <w:bookmarkStart w:id="1" w:name="_Toc361843085"/>
      <w:bookmarkStart w:id="2" w:name="_Toc363215970"/>
      <w:bookmarkStart w:id="3" w:name="_Toc363811807"/>
      <w:bookmarkStart w:id="4" w:name="_Toc363820941"/>
      <w:bookmarkStart w:id="5" w:name="_Toc383513939"/>
      <w:bookmarkStart w:id="6" w:name="_Toc14429065"/>
      <w:bookmarkStart w:id="7" w:name="_Toc91591635"/>
      <w:bookmarkStart w:id="8" w:name="_Toc354666080"/>
      <w:bookmarkStart w:id="9" w:name="_Toc389742904"/>
      <w:bookmarkStart w:id="10" w:name="_Toc94122198"/>
      <w:proofErr w:type="spellStart"/>
      <w:r w:rsidRPr="0073644A">
        <w:rPr>
          <w:rFonts w:ascii="Tahoma" w:hAnsi="Tahoma" w:cs="Tahoma"/>
          <w:b/>
          <w:bCs/>
          <w:sz w:val="22"/>
          <w:szCs w:val="22"/>
          <w:lang w:eastAsia="en-US"/>
        </w:rPr>
        <w:lastRenderedPageBreak/>
        <w:t>GENERAL</w:t>
      </w:r>
      <w:proofErr w:type="spellEnd"/>
      <w:r w:rsidRPr="0073644A">
        <w:rPr>
          <w:rFonts w:ascii="Tahoma" w:hAnsi="Tahoma" w:cs="Tahoma"/>
          <w:b/>
          <w:bCs/>
          <w:sz w:val="22"/>
          <w:szCs w:val="22"/>
          <w:lang w:eastAsia="en-US"/>
        </w:rPr>
        <w:t xml:space="preserve"> </w:t>
      </w:r>
      <w:proofErr w:type="spellStart"/>
      <w:r w:rsidRPr="0073644A">
        <w:rPr>
          <w:rFonts w:ascii="Tahoma" w:hAnsi="Tahoma" w:cs="Tahoma"/>
          <w:b/>
          <w:bCs/>
          <w:sz w:val="22"/>
          <w:szCs w:val="22"/>
          <w:lang w:eastAsia="en-US"/>
        </w:rPr>
        <w:t>PROVISIONS</w:t>
      </w:r>
      <w:bookmarkEnd w:id="1"/>
      <w:bookmarkEnd w:id="2"/>
      <w:bookmarkEnd w:id="3"/>
      <w:bookmarkEnd w:id="4"/>
      <w:bookmarkEnd w:id="5"/>
      <w:bookmarkEnd w:id="6"/>
      <w:bookmarkEnd w:id="7"/>
      <w:bookmarkEnd w:id="10"/>
      <w:proofErr w:type="spellEnd"/>
    </w:p>
    <w:p w14:paraId="77B5BED8" w14:textId="12F70DD2" w:rsidR="00CB1870" w:rsidRPr="00DA4C03" w:rsidRDefault="00802BF0" w:rsidP="00CC6CCA">
      <w:pPr>
        <w:pStyle w:val="21"/>
        <w:keepLines/>
        <w:numPr>
          <w:ilvl w:val="0"/>
          <w:numId w:val="12"/>
        </w:numPr>
        <w:spacing w:after="240"/>
        <w:ind w:left="0" w:firstLine="709"/>
        <w:jc w:val="both"/>
        <w:rPr>
          <w:rFonts w:ascii="Tahoma" w:hAnsi="Tahoma" w:cs="Tahoma"/>
          <w:bCs/>
          <w:i w:val="0"/>
          <w:sz w:val="22"/>
          <w:szCs w:val="22"/>
          <w:lang w:val="ru-RU" w:eastAsia="en-US"/>
        </w:rPr>
      </w:pPr>
      <w:bookmarkStart w:id="11" w:name="_Toc524856694"/>
      <w:bookmarkStart w:id="12" w:name="_Toc94122199"/>
      <w:bookmarkEnd w:id="8"/>
      <w:bookmarkEnd w:id="9"/>
      <w:r>
        <w:rPr>
          <w:rFonts w:ascii="Tahoma" w:hAnsi="Tahoma" w:cs="Tahoma"/>
          <w:bCs/>
          <w:i w:val="0"/>
          <w:sz w:val="22"/>
          <w:szCs w:val="22"/>
          <w:lang w:eastAsia="en-US"/>
        </w:rPr>
        <w:t>Introduction</w:t>
      </w:r>
      <w:bookmarkEnd w:id="12"/>
    </w:p>
    <w:p w14:paraId="77B5BED9" w14:textId="3F14AD56" w:rsidR="00C008A6" w:rsidRPr="007E5325" w:rsidRDefault="007E5325" w:rsidP="00C008A6">
      <w:pPr>
        <w:tabs>
          <w:tab w:val="left" w:pos="1276"/>
        </w:tabs>
        <w:spacing w:line="360" w:lineRule="auto"/>
        <w:ind w:firstLine="709"/>
        <w:jc w:val="both"/>
        <w:rPr>
          <w:rFonts w:ascii="Tahoma" w:eastAsia="Calibri" w:hAnsi="Tahoma" w:cs="Tahoma"/>
          <w:sz w:val="22"/>
          <w:szCs w:val="22"/>
          <w:lang w:eastAsia="en-US"/>
        </w:rPr>
      </w:pPr>
      <w:r w:rsidRPr="007E5325">
        <w:rPr>
          <w:rFonts w:ascii="Tahoma" w:eastAsia="Calibri" w:hAnsi="Tahoma" w:cs="Tahoma"/>
          <w:sz w:val="22"/>
          <w:szCs w:val="22"/>
          <w:lang w:eastAsia="en-US"/>
        </w:rPr>
        <w:t xml:space="preserve">The Anti-Corruption Policy is a set of interrelated principles, procedures and specific measures aimed at preventing and suppressing corruption offenses in the activities of the Company and subsidiaries, information about which is enshrined in this Anti-Corruption Policy of </w:t>
      </w:r>
      <w:proofErr w:type="spellStart"/>
      <w:r w:rsidRPr="007E5325">
        <w:rPr>
          <w:rFonts w:ascii="Tahoma" w:eastAsia="Calibri" w:hAnsi="Tahoma" w:cs="Tahoma"/>
          <w:sz w:val="22"/>
          <w:szCs w:val="22"/>
          <w:lang w:eastAsia="en-US"/>
        </w:rPr>
        <w:t>Zarubezhneft</w:t>
      </w:r>
      <w:proofErr w:type="spellEnd"/>
      <w:r w:rsidRPr="007E5325">
        <w:rPr>
          <w:rFonts w:ascii="Tahoma" w:eastAsia="Calibri" w:hAnsi="Tahoma" w:cs="Tahoma"/>
          <w:sz w:val="22"/>
          <w:szCs w:val="22"/>
          <w:lang w:eastAsia="en-US"/>
        </w:rPr>
        <w:t xml:space="preserve"> Group of Companies (hereinafter referred to as the Policy).</w:t>
      </w:r>
    </w:p>
    <w:p w14:paraId="77B5BEDA" w14:textId="74A4D4C7" w:rsidR="00C008A6" w:rsidRPr="003E17F3" w:rsidRDefault="003E17F3" w:rsidP="00C008A6">
      <w:pPr>
        <w:spacing w:line="360" w:lineRule="auto"/>
        <w:ind w:firstLine="709"/>
        <w:jc w:val="both"/>
        <w:rPr>
          <w:rFonts w:ascii="Tahoma" w:eastAsia="Calibri" w:hAnsi="Tahoma" w:cs="Tahoma"/>
          <w:sz w:val="22"/>
          <w:szCs w:val="22"/>
          <w:lang w:eastAsia="en-US"/>
        </w:rPr>
      </w:pPr>
      <w:r w:rsidRPr="003E17F3">
        <w:rPr>
          <w:rFonts w:ascii="Tahoma" w:eastAsia="Calibri" w:hAnsi="Tahoma" w:cs="Tahoma"/>
          <w:sz w:val="22"/>
          <w:szCs w:val="22"/>
          <w:lang w:eastAsia="en-US"/>
        </w:rPr>
        <w:t xml:space="preserve">This Policy reflects the commitment of </w:t>
      </w:r>
      <w:proofErr w:type="spellStart"/>
      <w:r w:rsidRPr="003E17F3">
        <w:rPr>
          <w:rFonts w:ascii="Tahoma" w:eastAsia="Calibri" w:hAnsi="Tahoma" w:cs="Tahoma"/>
          <w:sz w:val="22"/>
          <w:szCs w:val="22"/>
          <w:lang w:eastAsia="en-US"/>
        </w:rPr>
        <w:t>Zarubezhneft</w:t>
      </w:r>
      <w:proofErr w:type="spellEnd"/>
      <w:r w:rsidRPr="003E17F3">
        <w:rPr>
          <w:rFonts w:ascii="Tahoma" w:eastAsia="Calibri" w:hAnsi="Tahoma" w:cs="Tahoma"/>
          <w:sz w:val="22"/>
          <w:szCs w:val="22"/>
          <w:lang w:eastAsia="en-US"/>
        </w:rPr>
        <w:t xml:space="preserve"> </w:t>
      </w:r>
      <w:proofErr w:type="spellStart"/>
      <w:r w:rsidRPr="003E17F3">
        <w:rPr>
          <w:rFonts w:ascii="Tahoma" w:eastAsia="Calibri" w:hAnsi="Tahoma" w:cs="Tahoma"/>
          <w:sz w:val="22"/>
          <w:szCs w:val="22"/>
          <w:lang w:eastAsia="en-US"/>
        </w:rPr>
        <w:t>JSC</w:t>
      </w:r>
      <w:proofErr w:type="spellEnd"/>
      <w:r w:rsidRPr="003E17F3">
        <w:rPr>
          <w:rFonts w:ascii="Tahoma" w:eastAsia="Calibri" w:hAnsi="Tahoma" w:cs="Tahoma"/>
          <w:sz w:val="22"/>
          <w:szCs w:val="22"/>
          <w:lang w:eastAsia="en-US"/>
        </w:rPr>
        <w:t xml:space="preserve"> to high ethical standards for conducting an open and honest business in order to improve the corporate culture, follow the best corporate governance practices and maintain business reputation.</w:t>
      </w:r>
    </w:p>
    <w:p w14:paraId="77B5BEDB" w14:textId="4486C225" w:rsidR="00C008A6" w:rsidRPr="003E17F3" w:rsidRDefault="003E17F3" w:rsidP="00C008A6">
      <w:pPr>
        <w:spacing w:line="360" w:lineRule="auto"/>
        <w:ind w:firstLine="709"/>
        <w:jc w:val="both"/>
        <w:rPr>
          <w:rFonts w:ascii="Tahoma" w:eastAsia="Calibri" w:hAnsi="Tahoma" w:cs="Tahoma"/>
          <w:sz w:val="22"/>
          <w:szCs w:val="22"/>
          <w:lang w:eastAsia="en-US"/>
        </w:rPr>
      </w:pPr>
      <w:r w:rsidRPr="003E17F3">
        <w:rPr>
          <w:rFonts w:ascii="Tahoma" w:eastAsia="Calibri" w:hAnsi="Tahoma" w:cs="Tahoma"/>
          <w:sz w:val="22"/>
          <w:szCs w:val="22"/>
          <w:lang w:eastAsia="en-US"/>
        </w:rPr>
        <w:t>The Policy is the basic local regulatory document in the field of countering involvement in corrupt activities and compliance with the requirements of the applicable anti-corruption legislation of the Russian Federation, as well as the applicable anti-corruption legislation of any other country where the Company and/or subsidiaries operate or plan to operate.</w:t>
      </w:r>
    </w:p>
    <w:p w14:paraId="77B5BEDC" w14:textId="482AFDF0" w:rsidR="0022762A" w:rsidRPr="00DA4C03" w:rsidRDefault="008016C7" w:rsidP="00CC6CCA">
      <w:pPr>
        <w:pStyle w:val="21"/>
        <w:keepLines/>
        <w:numPr>
          <w:ilvl w:val="0"/>
          <w:numId w:val="12"/>
        </w:numPr>
        <w:spacing w:after="240"/>
        <w:ind w:left="0" w:firstLine="709"/>
        <w:jc w:val="both"/>
        <w:rPr>
          <w:rFonts w:ascii="Tahoma" w:hAnsi="Tahoma" w:cs="Tahoma"/>
          <w:bCs/>
          <w:i w:val="0"/>
          <w:sz w:val="22"/>
          <w:szCs w:val="22"/>
          <w:lang w:val="ru-RU" w:eastAsia="en-US"/>
        </w:rPr>
      </w:pPr>
      <w:bookmarkStart w:id="13" w:name="_Toc94122200"/>
      <w:r>
        <w:rPr>
          <w:rFonts w:ascii="Tahoma" w:hAnsi="Tahoma" w:cs="Tahoma"/>
          <w:bCs/>
          <w:i w:val="0"/>
          <w:sz w:val="22"/>
          <w:szCs w:val="22"/>
          <w:lang w:eastAsia="en-US"/>
        </w:rPr>
        <w:t>Goal</w:t>
      </w:r>
      <w:bookmarkEnd w:id="13"/>
    </w:p>
    <w:p w14:paraId="77B5BEDD" w14:textId="64A8FC8E" w:rsidR="00580FBF" w:rsidRPr="008016C7" w:rsidRDefault="008016C7" w:rsidP="00580FBF">
      <w:pPr>
        <w:tabs>
          <w:tab w:val="left" w:pos="1276"/>
        </w:tabs>
        <w:spacing w:line="360" w:lineRule="auto"/>
        <w:ind w:firstLine="709"/>
        <w:jc w:val="both"/>
        <w:rPr>
          <w:rFonts w:ascii="Tahoma" w:eastAsia="Calibri" w:hAnsi="Tahoma" w:cs="Tahoma"/>
          <w:sz w:val="22"/>
          <w:szCs w:val="22"/>
          <w:lang w:eastAsia="en-US"/>
        </w:rPr>
      </w:pPr>
      <w:r w:rsidRPr="008016C7">
        <w:rPr>
          <w:rFonts w:ascii="Tahoma" w:eastAsia="Calibri" w:hAnsi="Tahoma" w:cs="Tahoma"/>
          <w:sz w:val="22"/>
          <w:szCs w:val="22"/>
          <w:lang w:eastAsia="en-US"/>
        </w:rPr>
        <w:t>The purpose of the implementation of this Policy is to develop and implement comprehensive and consistent measures to prevent, eliminate (minimize) the causes and conditions that give rise to corruption, the formation of an anti-corruption consciousness of employees, characterized by intolerance to any form of corruption manifestations.</w:t>
      </w:r>
    </w:p>
    <w:p w14:paraId="77B5BEDE" w14:textId="0D5E83A1" w:rsidR="0022762A" w:rsidRPr="00DA4C03" w:rsidRDefault="008016C7" w:rsidP="00CC6CCA">
      <w:pPr>
        <w:pStyle w:val="21"/>
        <w:keepLines/>
        <w:numPr>
          <w:ilvl w:val="0"/>
          <w:numId w:val="12"/>
        </w:numPr>
        <w:spacing w:after="240"/>
        <w:ind w:left="0" w:firstLine="709"/>
        <w:jc w:val="both"/>
        <w:rPr>
          <w:rFonts w:ascii="Tahoma" w:hAnsi="Tahoma" w:cs="Tahoma"/>
          <w:bCs/>
          <w:i w:val="0"/>
          <w:sz w:val="22"/>
          <w:szCs w:val="22"/>
          <w:lang w:val="ru-RU" w:eastAsia="en-US"/>
        </w:rPr>
      </w:pPr>
      <w:bookmarkStart w:id="14" w:name="_Toc94122201"/>
      <w:proofErr w:type="spellStart"/>
      <w:r w:rsidRPr="008016C7">
        <w:rPr>
          <w:rFonts w:ascii="Tahoma" w:hAnsi="Tahoma" w:cs="Tahoma"/>
          <w:bCs/>
          <w:i w:val="0"/>
          <w:sz w:val="22"/>
          <w:szCs w:val="22"/>
          <w:lang w:val="ru-RU" w:eastAsia="en-US"/>
        </w:rPr>
        <w:t>Tasks</w:t>
      </w:r>
      <w:bookmarkEnd w:id="14"/>
      <w:proofErr w:type="spellEnd"/>
    </w:p>
    <w:p w14:paraId="24BB346C"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formation of a unified understanding of the Company's position on the rejection of corruption in any form and manifestation;</w:t>
      </w:r>
    </w:p>
    <w:p w14:paraId="3CD6DD0A"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minimizing the risk of involvement of the Company and subsidiaries, employees, regardless of their position, in corrupt activities;</w:t>
      </w:r>
    </w:p>
    <w:p w14:paraId="19EA9F41"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prevention of corruption manifestations and ensuring responsibility for corruption manifestations;</w:t>
      </w:r>
    </w:p>
    <w:p w14:paraId="58EC3330"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compensation for harm caused by corruption;</w:t>
      </w:r>
    </w:p>
    <w:p w14:paraId="7874A993"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formation of anti-corruption corporate consciousness;</w:t>
      </w:r>
    </w:p>
    <w:p w14:paraId="2E9A773F"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creation of a legal mechanism that prevents bribery of subjects of anti-corruption policy;</w:t>
      </w:r>
    </w:p>
    <w:p w14:paraId="76DD75B0" w14:textId="77777777" w:rsidR="008016C7"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r w:rsidRPr="008016C7">
        <w:rPr>
          <w:rFonts w:ascii="Tahoma" w:eastAsia="Calibri" w:hAnsi="Tahoma" w:cs="Tahoma"/>
          <w:sz w:val="22"/>
          <w:szCs w:val="22"/>
          <w:lang w:eastAsia="en-US"/>
        </w:rPr>
        <w:t>establishing the obligation of employees to know and comply with the principles and requirements of this Policy, the key norms of the applicable anti-corruption legislation;</w:t>
      </w:r>
    </w:p>
    <w:p w14:paraId="77B5BEE6" w14:textId="6E66594F" w:rsidR="003F4EBD" w:rsidRPr="008016C7" w:rsidRDefault="008016C7" w:rsidP="008016C7">
      <w:pPr>
        <w:numPr>
          <w:ilvl w:val="0"/>
          <w:numId w:val="18"/>
        </w:numPr>
        <w:spacing w:line="360" w:lineRule="auto"/>
        <w:ind w:left="284" w:hanging="284"/>
        <w:jc w:val="both"/>
        <w:rPr>
          <w:rFonts w:ascii="Tahoma" w:eastAsia="Calibri" w:hAnsi="Tahoma" w:cs="Tahoma"/>
          <w:sz w:val="22"/>
          <w:szCs w:val="22"/>
          <w:lang w:eastAsia="en-US"/>
        </w:rPr>
      </w:pPr>
      <w:proofErr w:type="gramStart"/>
      <w:r w:rsidRPr="008016C7">
        <w:rPr>
          <w:rFonts w:ascii="Tahoma" w:eastAsia="Calibri" w:hAnsi="Tahoma" w:cs="Tahoma"/>
          <w:sz w:val="22"/>
          <w:szCs w:val="22"/>
          <w:lang w:eastAsia="en-US"/>
        </w:rPr>
        <w:t>creating</w:t>
      </w:r>
      <w:proofErr w:type="gramEnd"/>
      <w:r w:rsidRPr="008016C7">
        <w:rPr>
          <w:rFonts w:ascii="Tahoma" w:eastAsia="Calibri" w:hAnsi="Tahoma" w:cs="Tahoma"/>
          <w:sz w:val="22"/>
          <w:szCs w:val="22"/>
          <w:lang w:eastAsia="en-US"/>
        </w:rPr>
        <w:t xml:space="preserve"> incentives to fill positions in the Company and subsidiaries with incorruptible persons.</w:t>
      </w:r>
    </w:p>
    <w:p w14:paraId="77B5BEE7" w14:textId="3C5D4FA8" w:rsidR="0022762A" w:rsidRPr="00822A99" w:rsidRDefault="00822A99" w:rsidP="00822A99">
      <w:pPr>
        <w:pStyle w:val="21"/>
        <w:keepLines/>
        <w:numPr>
          <w:ilvl w:val="0"/>
          <w:numId w:val="12"/>
        </w:numPr>
        <w:spacing w:after="240"/>
        <w:ind w:left="0" w:firstLine="709"/>
        <w:jc w:val="both"/>
        <w:rPr>
          <w:rFonts w:ascii="Tahoma" w:hAnsi="Tahoma" w:cs="Tahoma"/>
          <w:bCs/>
          <w:i w:val="0"/>
          <w:sz w:val="22"/>
          <w:szCs w:val="22"/>
          <w:lang w:eastAsia="en-US"/>
        </w:rPr>
      </w:pPr>
      <w:bookmarkStart w:id="15" w:name="_Toc94122202"/>
      <w:r w:rsidRPr="00822A99">
        <w:rPr>
          <w:rFonts w:ascii="Tahoma" w:hAnsi="Tahoma" w:cs="Tahoma"/>
          <w:bCs/>
          <w:i w:val="0"/>
          <w:sz w:val="22"/>
          <w:szCs w:val="22"/>
          <w:lang w:eastAsia="en-US"/>
        </w:rPr>
        <w:lastRenderedPageBreak/>
        <w:t xml:space="preserve">Scope, duties and responsibilities of employees and </w:t>
      </w:r>
      <w:r>
        <w:rPr>
          <w:rFonts w:ascii="Tahoma" w:hAnsi="Tahoma" w:cs="Tahoma"/>
          <w:bCs/>
          <w:i w:val="0"/>
          <w:sz w:val="22"/>
          <w:szCs w:val="22"/>
          <w:lang w:eastAsia="en-US"/>
        </w:rPr>
        <w:t>structural units</w:t>
      </w:r>
      <w:bookmarkEnd w:id="15"/>
    </w:p>
    <w:p w14:paraId="77B5BEE8" w14:textId="447D1B5F" w:rsidR="003B7DF9" w:rsidRPr="00822A99" w:rsidRDefault="00822A99" w:rsidP="00822A99">
      <w:pPr>
        <w:numPr>
          <w:ilvl w:val="0"/>
          <w:numId w:val="33"/>
        </w:numPr>
        <w:spacing w:line="360" w:lineRule="auto"/>
        <w:ind w:left="0" w:firstLine="709"/>
        <w:jc w:val="both"/>
        <w:rPr>
          <w:rFonts w:ascii="Tahoma" w:eastAsia="Calibri" w:hAnsi="Tahoma" w:cs="Tahoma"/>
          <w:sz w:val="22"/>
          <w:szCs w:val="22"/>
          <w:lang w:eastAsia="en-US"/>
        </w:rPr>
      </w:pPr>
      <w:r w:rsidRPr="00822A99">
        <w:rPr>
          <w:rFonts w:ascii="Tahoma" w:eastAsia="Calibri" w:hAnsi="Tahoma" w:cs="Tahoma"/>
          <w:sz w:val="22"/>
          <w:szCs w:val="22"/>
          <w:lang w:eastAsia="en-US"/>
        </w:rPr>
        <w:t xml:space="preserve">This Policy is subject to mandatory application in the Company, as well as in subsidiaries and joint companies that have joined it. The merger procedure is established by the current Regulation on the Merger of Subsidiaries to the Internal Regulatory Documents of </w:t>
      </w:r>
      <w:proofErr w:type="spellStart"/>
      <w:r w:rsidRPr="00822A99">
        <w:rPr>
          <w:rFonts w:ascii="Tahoma" w:eastAsia="Calibri" w:hAnsi="Tahoma" w:cs="Tahoma"/>
          <w:sz w:val="22"/>
          <w:szCs w:val="22"/>
          <w:lang w:eastAsia="en-US"/>
        </w:rPr>
        <w:t>Zarubezhneft</w:t>
      </w:r>
      <w:proofErr w:type="spellEnd"/>
      <w:r w:rsidRPr="00822A99">
        <w:rPr>
          <w:rFonts w:ascii="Tahoma" w:eastAsia="Calibri" w:hAnsi="Tahoma" w:cs="Tahoma"/>
          <w:sz w:val="22"/>
          <w:szCs w:val="22"/>
          <w:lang w:eastAsia="en-US"/>
        </w:rPr>
        <w:t xml:space="preserve"> </w:t>
      </w:r>
      <w:proofErr w:type="spellStart"/>
      <w:r w:rsidRPr="00822A99">
        <w:rPr>
          <w:rFonts w:ascii="Tahoma" w:eastAsia="Calibri" w:hAnsi="Tahoma" w:cs="Tahoma"/>
          <w:sz w:val="22"/>
          <w:szCs w:val="22"/>
          <w:lang w:eastAsia="en-US"/>
        </w:rPr>
        <w:t>JSC</w:t>
      </w:r>
      <w:proofErr w:type="spellEnd"/>
      <w:r w:rsidRPr="00822A99">
        <w:rPr>
          <w:rFonts w:ascii="Tahoma" w:eastAsia="Calibri" w:hAnsi="Tahoma" w:cs="Tahoma"/>
          <w:sz w:val="22"/>
          <w:szCs w:val="22"/>
          <w:lang w:eastAsia="en-US"/>
        </w:rPr>
        <w:t xml:space="preserve"> (approved by Order </w:t>
      </w:r>
      <w:r w:rsidR="007E12AF" w:rsidRPr="007E12AF">
        <w:rPr>
          <w:rFonts w:ascii="Tahoma" w:eastAsia="Calibri" w:hAnsi="Tahoma" w:cs="Tahoma"/>
          <w:sz w:val="22"/>
          <w:szCs w:val="22"/>
          <w:lang w:eastAsia="en-US"/>
        </w:rPr>
        <w:t>№</w:t>
      </w:r>
      <w:r w:rsidRPr="00822A99">
        <w:rPr>
          <w:rFonts w:ascii="Tahoma" w:eastAsia="Calibri" w:hAnsi="Tahoma" w:cs="Tahoma"/>
          <w:sz w:val="22"/>
          <w:szCs w:val="22"/>
          <w:lang w:eastAsia="en-US"/>
        </w:rPr>
        <w:t xml:space="preserve"> 129 of </w:t>
      </w:r>
      <w:proofErr w:type="spellStart"/>
      <w:r w:rsidRPr="00822A99">
        <w:rPr>
          <w:rFonts w:ascii="Tahoma" w:eastAsia="Calibri" w:hAnsi="Tahoma" w:cs="Tahoma"/>
          <w:sz w:val="22"/>
          <w:szCs w:val="22"/>
          <w:lang w:eastAsia="en-US"/>
        </w:rPr>
        <w:t>Zarubezhneft</w:t>
      </w:r>
      <w:proofErr w:type="spellEnd"/>
      <w:r w:rsidRPr="00822A99">
        <w:rPr>
          <w:rFonts w:ascii="Tahoma" w:eastAsia="Calibri" w:hAnsi="Tahoma" w:cs="Tahoma"/>
          <w:sz w:val="22"/>
          <w:szCs w:val="22"/>
          <w:lang w:eastAsia="en-US"/>
        </w:rPr>
        <w:t xml:space="preserve"> </w:t>
      </w:r>
      <w:proofErr w:type="spellStart"/>
      <w:r w:rsidRPr="00822A99">
        <w:rPr>
          <w:rFonts w:ascii="Tahoma" w:eastAsia="Calibri" w:hAnsi="Tahoma" w:cs="Tahoma"/>
          <w:sz w:val="22"/>
          <w:szCs w:val="22"/>
          <w:lang w:eastAsia="en-US"/>
        </w:rPr>
        <w:t>JSC</w:t>
      </w:r>
      <w:proofErr w:type="spellEnd"/>
      <w:r w:rsidRPr="00822A99">
        <w:rPr>
          <w:rFonts w:ascii="Tahoma" w:eastAsia="Calibri" w:hAnsi="Tahoma" w:cs="Tahoma"/>
          <w:sz w:val="22"/>
          <w:szCs w:val="22"/>
          <w:lang w:eastAsia="en-US"/>
        </w:rPr>
        <w:t xml:space="preserve"> dated </w:t>
      </w:r>
      <w:r w:rsidR="007E12AF" w:rsidRPr="007E12AF">
        <w:rPr>
          <w:rFonts w:ascii="Tahoma" w:eastAsia="Calibri" w:hAnsi="Tahoma" w:cs="Tahoma"/>
          <w:sz w:val="22"/>
          <w:szCs w:val="22"/>
          <w:lang w:eastAsia="en-US"/>
        </w:rPr>
        <w:t>31.03.</w:t>
      </w:r>
      <w:r w:rsidRPr="00822A99">
        <w:rPr>
          <w:rFonts w:ascii="Tahoma" w:eastAsia="Calibri" w:hAnsi="Tahoma" w:cs="Tahoma"/>
          <w:sz w:val="22"/>
          <w:szCs w:val="22"/>
          <w:lang w:eastAsia="en-US"/>
        </w:rPr>
        <w:t xml:space="preserve">2014). The list of Subsidiaries that should join this Policy is contained in Appendix </w:t>
      </w:r>
      <w:r w:rsidRPr="007E12AF">
        <w:rPr>
          <w:rFonts w:ascii="Tahoma" w:eastAsia="Calibri" w:hAnsi="Tahoma" w:cs="Tahoma"/>
          <w:sz w:val="22"/>
          <w:szCs w:val="22"/>
          <w:lang w:eastAsia="en-US"/>
        </w:rPr>
        <w:t>№</w:t>
      </w:r>
      <w:r w:rsidRPr="00822A99">
        <w:rPr>
          <w:rFonts w:ascii="Tahoma" w:eastAsia="Calibri" w:hAnsi="Tahoma" w:cs="Tahoma"/>
          <w:sz w:val="22"/>
          <w:szCs w:val="22"/>
          <w:lang w:eastAsia="en-US"/>
        </w:rPr>
        <w:t xml:space="preserve"> 1.</w:t>
      </w:r>
    </w:p>
    <w:p w14:paraId="77B5BEE9" w14:textId="5CA49711" w:rsidR="004D7AC4" w:rsidRPr="00B251A5" w:rsidRDefault="00B251A5" w:rsidP="00B251A5">
      <w:pPr>
        <w:numPr>
          <w:ilvl w:val="0"/>
          <w:numId w:val="33"/>
        </w:numPr>
        <w:spacing w:line="360" w:lineRule="auto"/>
        <w:ind w:left="0" w:firstLine="698"/>
        <w:jc w:val="both"/>
        <w:rPr>
          <w:rFonts w:ascii="Tahoma" w:eastAsia="Calibri" w:hAnsi="Tahoma" w:cs="Tahoma"/>
          <w:sz w:val="22"/>
          <w:szCs w:val="22"/>
          <w:lang w:eastAsia="en-US"/>
        </w:rPr>
      </w:pPr>
      <w:r w:rsidRPr="00B251A5">
        <w:rPr>
          <w:rFonts w:ascii="Tahoma" w:eastAsia="Calibri" w:hAnsi="Tahoma" w:cs="Tahoma"/>
          <w:sz w:val="22"/>
          <w:szCs w:val="22"/>
          <w:lang w:eastAsia="en-US"/>
        </w:rPr>
        <w:t xml:space="preserve">The </w:t>
      </w:r>
      <w:r>
        <w:rPr>
          <w:rFonts w:ascii="Tahoma" w:eastAsia="Calibri" w:hAnsi="Tahoma" w:cs="Tahoma"/>
          <w:sz w:val="22"/>
          <w:szCs w:val="22"/>
          <w:lang w:eastAsia="en-US"/>
        </w:rPr>
        <w:t>scope</w:t>
      </w:r>
      <w:r w:rsidRPr="00B251A5">
        <w:rPr>
          <w:rFonts w:ascii="Tahoma" w:eastAsia="Calibri" w:hAnsi="Tahoma" w:cs="Tahoma"/>
          <w:sz w:val="22"/>
          <w:szCs w:val="22"/>
          <w:lang w:eastAsia="en-US"/>
        </w:rPr>
        <w:t xml:space="preserve"> of persons subject to the Policy are employees, regardless of their position and functions performed. All employees of the Company and subsidiaries are responsible for compliance with the principles and requirements of this Policy, as well as for the actions (inaction) of their subordinates that violate these principles and requirements. This responsibility </w:t>
      </w:r>
      <w:proofErr w:type="gramStart"/>
      <w:r w:rsidRPr="00B251A5">
        <w:rPr>
          <w:rFonts w:ascii="Tahoma" w:eastAsia="Calibri" w:hAnsi="Tahoma" w:cs="Tahoma"/>
          <w:sz w:val="22"/>
          <w:szCs w:val="22"/>
          <w:lang w:eastAsia="en-US"/>
        </w:rPr>
        <w:t>is reflected</w:t>
      </w:r>
      <w:proofErr w:type="gramEnd"/>
      <w:r w:rsidRPr="00B251A5">
        <w:rPr>
          <w:rFonts w:ascii="Tahoma" w:eastAsia="Calibri" w:hAnsi="Tahoma" w:cs="Tahoma"/>
          <w:sz w:val="22"/>
          <w:szCs w:val="22"/>
          <w:lang w:eastAsia="en-US"/>
        </w:rPr>
        <w:t xml:space="preserve"> in the job responsibilities of employees.</w:t>
      </w:r>
    </w:p>
    <w:p w14:paraId="7048C5C8" w14:textId="1F4F865F" w:rsidR="00044361" w:rsidRPr="00B251A5" w:rsidRDefault="00B251A5" w:rsidP="00044361">
      <w:pPr>
        <w:tabs>
          <w:tab w:val="left" w:pos="1418"/>
        </w:tabs>
        <w:spacing w:line="360" w:lineRule="auto"/>
        <w:ind w:firstLine="709"/>
        <w:jc w:val="both"/>
        <w:rPr>
          <w:rFonts w:ascii="Tahoma" w:eastAsia="Calibri" w:hAnsi="Tahoma" w:cs="Tahoma"/>
          <w:sz w:val="22"/>
          <w:szCs w:val="22"/>
          <w:lang w:eastAsia="en-US"/>
        </w:rPr>
      </w:pPr>
      <w:proofErr w:type="gramStart"/>
      <w:r w:rsidRPr="00B251A5">
        <w:rPr>
          <w:rFonts w:ascii="Tahoma" w:eastAsia="Calibri" w:hAnsi="Tahoma" w:cs="Tahoma"/>
          <w:sz w:val="22"/>
          <w:szCs w:val="22"/>
          <w:lang w:eastAsia="en-US"/>
        </w:rPr>
        <w:t>Persons guilty of violating the requirements of this Policy may be subject to disciplinary, administrative, civil or criminal liability at the initiative of the Company or subsidiaries, law enforcement agencies or other persons in the manner and on the grounds provided for by the legislation of the Russian Federation, local regulations and labor contracts, as well as, in appropriate cases and if there are grounds, in accordance with the applicable laws of foreign states, on the territory of which the Company or the subsidiary conducts or plans to conduct activities.</w:t>
      </w:r>
      <w:proofErr w:type="gramEnd"/>
    </w:p>
    <w:p w14:paraId="77B5BEEA" w14:textId="6EA57831" w:rsidR="00D203DE" w:rsidRPr="0018481C" w:rsidRDefault="0018481C" w:rsidP="0018481C">
      <w:pPr>
        <w:numPr>
          <w:ilvl w:val="0"/>
          <w:numId w:val="33"/>
        </w:numPr>
        <w:spacing w:line="360" w:lineRule="auto"/>
        <w:ind w:left="0" w:firstLine="709"/>
        <w:jc w:val="both"/>
        <w:rPr>
          <w:rFonts w:ascii="Tahoma" w:eastAsia="Calibri" w:hAnsi="Tahoma" w:cs="Tahoma"/>
          <w:sz w:val="22"/>
          <w:szCs w:val="22"/>
          <w:lang w:eastAsia="en-US"/>
        </w:rPr>
      </w:pPr>
      <w:r w:rsidRPr="0018481C">
        <w:rPr>
          <w:rFonts w:ascii="Tahoma" w:eastAsia="Calibri" w:hAnsi="Tahoma" w:cs="Tahoma"/>
          <w:sz w:val="22"/>
          <w:szCs w:val="22"/>
          <w:lang w:eastAsia="en-US"/>
        </w:rPr>
        <w:t>The Company establishes and includes in the employment contract with the employee the obligations of the employee in connection with the prevention and combating corruption.</w:t>
      </w:r>
    </w:p>
    <w:p w14:paraId="77B5BEEB" w14:textId="209F01BC" w:rsidR="00545C54" w:rsidRPr="0018481C" w:rsidRDefault="0018481C" w:rsidP="00F23B30">
      <w:pPr>
        <w:spacing w:line="360" w:lineRule="auto"/>
        <w:ind w:firstLine="709"/>
        <w:jc w:val="both"/>
        <w:rPr>
          <w:rFonts w:ascii="Tahoma" w:eastAsia="Calibri" w:hAnsi="Tahoma" w:cs="Tahoma"/>
          <w:sz w:val="22"/>
          <w:szCs w:val="22"/>
          <w:lang w:eastAsia="en-US"/>
        </w:rPr>
      </w:pPr>
      <w:r w:rsidRPr="0018481C">
        <w:rPr>
          <w:rFonts w:ascii="Tahoma" w:eastAsia="Calibri" w:hAnsi="Tahoma" w:cs="Tahoma"/>
          <w:sz w:val="22"/>
          <w:szCs w:val="22"/>
          <w:lang w:eastAsia="en-US"/>
        </w:rPr>
        <w:t>The main content of the general duties of employees in connection with the prevention and counteraction of corruption can be the following:</w:t>
      </w:r>
    </w:p>
    <w:p w14:paraId="47668C6D" w14:textId="77777777" w:rsidR="002E5531" w:rsidRPr="002E5531" w:rsidRDefault="002E5531" w:rsidP="002E5531">
      <w:pPr>
        <w:numPr>
          <w:ilvl w:val="0"/>
          <w:numId w:val="18"/>
        </w:numPr>
        <w:spacing w:line="360" w:lineRule="auto"/>
        <w:ind w:left="284" w:hanging="284"/>
        <w:jc w:val="both"/>
        <w:rPr>
          <w:rFonts w:ascii="Tahoma" w:eastAsia="Calibri" w:hAnsi="Tahoma" w:cs="Tahoma"/>
          <w:sz w:val="22"/>
          <w:szCs w:val="22"/>
          <w:lang w:eastAsia="en-US"/>
        </w:rPr>
      </w:pPr>
      <w:r w:rsidRPr="002E5531">
        <w:rPr>
          <w:rFonts w:ascii="Tahoma" w:eastAsia="Calibri" w:hAnsi="Tahoma" w:cs="Tahoma"/>
          <w:sz w:val="22"/>
          <w:szCs w:val="22"/>
          <w:lang w:eastAsia="en-US"/>
        </w:rPr>
        <w:t>refrain from committing and/or participating in committing corruption offenses in the interests or on behalf of the Company and/or subsidiaries;</w:t>
      </w:r>
    </w:p>
    <w:p w14:paraId="44261567" w14:textId="77777777" w:rsidR="002E5531" w:rsidRPr="002E5531" w:rsidRDefault="002E5531" w:rsidP="002E5531">
      <w:pPr>
        <w:numPr>
          <w:ilvl w:val="0"/>
          <w:numId w:val="18"/>
        </w:numPr>
        <w:spacing w:line="360" w:lineRule="auto"/>
        <w:ind w:left="284" w:hanging="284"/>
        <w:jc w:val="both"/>
        <w:rPr>
          <w:rFonts w:ascii="Tahoma" w:eastAsia="Calibri" w:hAnsi="Tahoma" w:cs="Tahoma"/>
          <w:sz w:val="22"/>
          <w:szCs w:val="22"/>
          <w:lang w:eastAsia="en-US"/>
        </w:rPr>
      </w:pPr>
      <w:r w:rsidRPr="002E5531">
        <w:rPr>
          <w:rFonts w:ascii="Tahoma" w:eastAsia="Calibri" w:hAnsi="Tahoma" w:cs="Tahoma"/>
          <w:sz w:val="22"/>
          <w:szCs w:val="22"/>
          <w:lang w:eastAsia="en-US"/>
        </w:rPr>
        <w:t>refrain from conduct that may be interpreted by others as a willingness to commit or participate in the commission of a corruption offense in the interests or on behalf of the organization;</w:t>
      </w:r>
    </w:p>
    <w:p w14:paraId="040FE82A" w14:textId="77777777" w:rsidR="002E5531" w:rsidRPr="002E5531" w:rsidRDefault="002E5531" w:rsidP="002E5531">
      <w:pPr>
        <w:numPr>
          <w:ilvl w:val="0"/>
          <w:numId w:val="18"/>
        </w:numPr>
        <w:spacing w:line="360" w:lineRule="auto"/>
        <w:ind w:left="284" w:hanging="284"/>
        <w:jc w:val="both"/>
        <w:rPr>
          <w:rFonts w:ascii="Tahoma" w:eastAsia="Calibri" w:hAnsi="Tahoma" w:cs="Tahoma"/>
          <w:sz w:val="22"/>
          <w:szCs w:val="22"/>
          <w:lang w:eastAsia="en-US"/>
        </w:rPr>
      </w:pPr>
      <w:r w:rsidRPr="002E5531">
        <w:rPr>
          <w:rFonts w:ascii="Tahoma" w:eastAsia="Calibri" w:hAnsi="Tahoma" w:cs="Tahoma"/>
          <w:sz w:val="22"/>
          <w:szCs w:val="22"/>
          <w:lang w:eastAsia="en-US"/>
        </w:rPr>
        <w:t>immediately inform the employer in accordance with the established procedure about cases of inducing an employee to commit corruption offenses;</w:t>
      </w:r>
    </w:p>
    <w:p w14:paraId="714A3B44" w14:textId="77777777" w:rsidR="002E5531" w:rsidRPr="002E5531" w:rsidRDefault="002E5531" w:rsidP="002E5531">
      <w:pPr>
        <w:numPr>
          <w:ilvl w:val="0"/>
          <w:numId w:val="18"/>
        </w:numPr>
        <w:spacing w:line="360" w:lineRule="auto"/>
        <w:ind w:left="284" w:hanging="284"/>
        <w:jc w:val="both"/>
        <w:rPr>
          <w:rFonts w:ascii="Tahoma" w:eastAsia="Calibri" w:hAnsi="Tahoma" w:cs="Tahoma"/>
          <w:sz w:val="22"/>
          <w:szCs w:val="22"/>
          <w:lang w:eastAsia="en-US"/>
        </w:rPr>
      </w:pPr>
      <w:r w:rsidRPr="002E5531">
        <w:rPr>
          <w:rFonts w:ascii="Tahoma" w:eastAsia="Calibri" w:hAnsi="Tahoma" w:cs="Tahoma"/>
          <w:sz w:val="22"/>
          <w:szCs w:val="22"/>
          <w:lang w:eastAsia="en-US"/>
        </w:rPr>
        <w:t>immediately inform the employer in accordance with the established procedure about information that has become known to the employee about cases of corruption offenses committed by other employees, counterparties of the organization or other persons;</w:t>
      </w:r>
    </w:p>
    <w:p w14:paraId="77B5BEF0" w14:textId="298D994A" w:rsidR="00545C54" w:rsidRPr="002E5531" w:rsidRDefault="002E5531" w:rsidP="002E5531">
      <w:pPr>
        <w:numPr>
          <w:ilvl w:val="0"/>
          <w:numId w:val="18"/>
        </w:numPr>
        <w:spacing w:line="360" w:lineRule="auto"/>
        <w:ind w:left="284" w:hanging="284"/>
        <w:jc w:val="both"/>
        <w:rPr>
          <w:rFonts w:ascii="Tahoma" w:eastAsia="Calibri" w:hAnsi="Tahoma" w:cs="Tahoma"/>
          <w:sz w:val="22"/>
          <w:szCs w:val="22"/>
          <w:lang w:eastAsia="en-US"/>
        </w:rPr>
      </w:pPr>
      <w:proofErr w:type="gramStart"/>
      <w:r w:rsidRPr="002E5531">
        <w:rPr>
          <w:rFonts w:ascii="Tahoma" w:eastAsia="Calibri" w:hAnsi="Tahoma" w:cs="Tahoma"/>
          <w:sz w:val="22"/>
          <w:szCs w:val="22"/>
          <w:lang w:eastAsia="en-US"/>
        </w:rPr>
        <w:t>inform</w:t>
      </w:r>
      <w:proofErr w:type="gramEnd"/>
      <w:r w:rsidRPr="002E5531">
        <w:rPr>
          <w:rFonts w:ascii="Tahoma" w:eastAsia="Calibri" w:hAnsi="Tahoma" w:cs="Tahoma"/>
          <w:sz w:val="22"/>
          <w:szCs w:val="22"/>
          <w:lang w:eastAsia="en-US"/>
        </w:rPr>
        <w:t xml:space="preserve"> the employer in accordance with the established procedure about the possibility of a conflict of interest, or about the employee's conflict of interest.</w:t>
      </w:r>
    </w:p>
    <w:p w14:paraId="3CE0DAA9" w14:textId="74199B48" w:rsidR="00F77DA4" w:rsidRPr="00F24CF7" w:rsidRDefault="00F24CF7" w:rsidP="00F77DA4">
      <w:pPr>
        <w:spacing w:line="360" w:lineRule="auto"/>
        <w:ind w:firstLine="709"/>
        <w:jc w:val="both"/>
        <w:rPr>
          <w:rFonts w:ascii="Tahoma" w:eastAsia="Calibri" w:hAnsi="Tahoma" w:cs="Tahoma"/>
          <w:sz w:val="22"/>
          <w:szCs w:val="22"/>
          <w:lang w:eastAsia="en-US"/>
        </w:rPr>
      </w:pPr>
      <w:r w:rsidRPr="00F24CF7">
        <w:rPr>
          <w:rFonts w:ascii="Tahoma" w:eastAsia="Calibri" w:hAnsi="Tahoma" w:cs="Tahoma"/>
          <w:sz w:val="22"/>
          <w:szCs w:val="22"/>
          <w:lang w:eastAsia="en-US"/>
        </w:rPr>
        <w:t xml:space="preserve">For certain categories of employees (for example, for the management of the Company and subsidiaries, persons responsible for the implementation of anti-corruption policy, employees </w:t>
      </w:r>
      <w:r w:rsidRPr="00F24CF7">
        <w:rPr>
          <w:rFonts w:ascii="Tahoma" w:eastAsia="Calibri" w:hAnsi="Tahoma" w:cs="Tahoma"/>
          <w:sz w:val="22"/>
          <w:szCs w:val="22"/>
          <w:lang w:eastAsia="en-US"/>
        </w:rPr>
        <w:lastRenderedPageBreak/>
        <w:t>whose activities are associated with corruption risks, persons exercising internal control and audit, etc.), additional obligations are established, including special anti-corruption procedures and requirements.</w:t>
      </w:r>
    </w:p>
    <w:p w14:paraId="77B5BEF1" w14:textId="2B8A1354" w:rsidR="000F1105" w:rsidRPr="00EB482B" w:rsidRDefault="00EB482B" w:rsidP="00113144">
      <w:pPr>
        <w:numPr>
          <w:ilvl w:val="0"/>
          <w:numId w:val="33"/>
        </w:numPr>
        <w:spacing w:line="360" w:lineRule="auto"/>
        <w:ind w:left="0" w:firstLine="698"/>
        <w:jc w:val="both"/>
        <w:rPr>
          <w:rFonts w:ascii="Tahoma" w:eastAsia="Calibri" w:hAnsi="Tahoma" w:cs="Tahoma"/>
          <w:sz w:val="22"/>
          <w:szCs w:val="22"/>
          <w:lang w:eastAsia="en-US"/>
        </w:rPr>
      </w:pPr>
      <w:r w:rsidRPr="00EB482B">
        <w:rPr>
          <w:rFonts w:ascii="Tahoma" w:eastAsia="Calibri" w:hAnsi="Tahoma" w:cs="Tahoma"/>
          <w:sz w:val="22"/>
          <w:szCs w:val="22"/>
          <w:lang w:eastAsia="en-US"/>
        </w:rPr>
        <w:t xml:space="preserve">Structural </w:t>
      </w:r>
      <w:r w:rsidR="00E64A3A">
        <w:rPr>
          <w:rFonts w:ascii="Tahoma" w:eastAsia="Calibri" w:hAnsi="Tahoma" w:cs="Tahoma"/>
          <w:sz w:val="22"/>
          <w:szCs w:val="22"/>
          <w:lang w:eastAsia="en-US"/>
        </w:rPr>
        <w:t>units</w:t>
      </w:r>
      <w:r w:rsidRPr="00EB482B">
        <w:rPr>
          <w:rFonts w:ascii="Tahoma" w:eastAsia="Calibri" w:hAnsi="Tahoma" w:cs="Tahoma"/>
          <w:sz w:val="22"/>
          <w:szCs w:val="22"/>
          <w:lang w:eastAsia="en-US"/>
        </w:rPr>
        <w:t xml:space="preserve"> of the Company and subsidiaries in the course of procurement / supply of works, goods, </w:t>
      </w:r>
      <w:proofErr w:type="gramStart"/>
      <w:r w:rsidRPr="00EB482B">
        <w:rPr>
          <w:rFonts w:ascii="Tahoma" w:eastAsia="Calibri" w:hAnsi="Tahoma" w:cs="Tahoma"/>
          <w:sz w:val="22"/>
          <w:szCs w:val="22"/>
          <w:lang w:eastAsia="en-US"/>
        </w:rPr>
        <w:t>services</w:t>
      </w:r>
      <w:proofErr w:type="gramEnd"/>
      <w:r w:rsidRPr="00EB482B">
        <w:rPr>
          <w:rFonts w:ascii="Tahoma" w:eastAsia="Calibri" w:hAnsi="Tahoma" w:cs="Tahoma"/>
          <w:sz w:val="22"/>
          <w:szCs w:val="22"/>
          <w:lang w:eastAsia="en-US"/>
        </w:rPr>
        <w:t xml:space="preserve"> are required to include in the terms of contracts concluded with counterparties a clause on strict compliance with the requirements and principles of applicable anti-corruption legislation, this Policy - an anti-corruption clause.</w:t>
      </w:r>
      <w:r w:rsidR="00D85653" w:rsidRPr="00EB482B">
        <w:rPr>
          <w:rFonts w:ascii="Tahoma" w:eastAsia="Calibri" w:hAnsi="Tahoma" w:cs="Tahoma"/>
          <w:sz w:val="22"/>
          <w:szCs w:val="22"/>
          <w:lang w:eastAsia="en-US"/>
        </w:rPr>
        <w:t xml:space="preserve"> </w:t>
      </w:r>
    </w:p>
    <w:p w14:paraId="6A6D8FEA" w14:textId="1E943698" w:rsidR="00301BC1" w:rsidRPr="00E64A3A" w:rsidRDefault="00E64A3A" w:rsidP="00E64A3A">
      <w:pPr>
        <w:numPr>
          <w:ilvl w:val="0"/>
          <w:numId w:val="33"/>
        </w:numPr>
        <w:spacing w:line="360" w:lineRule="auto"/>
        <w:ind w:left="0" w:firstLine="851"/>
        <w:jc w:val="both"/>
        <w:rPr>
          <w:rFonts w:ascii="Tahoma" w:eastAsia="Calibri" w:hAnsi="Tahoma" w:cs="Tahoma"/>
          <w:sz w:val="22"/>
          <w:szCs w:val="22"/>
          <w:lang w:eastAsia="en-US"/>
        </w:rPr>
      </w:pPr>
      <w:r w:rsidRPr="00E64A3A">
        <w:rPr>
          <w:rFonts w:ascii="Tahoma" w:eastAsia="Calibri" w:hAnsi="Tahoma" w:cs="Tahoma"/>
          <w:sz w:val="22"/>
          <w:szCs w:val="22"/>
          <w:lang w:eastAsia="en-US"/>
        </w:rPr>
        <w:t xml:space="preserve">Responsibility for the prevention of corruption and other offenses </w:t>
      </w:r>
      <w:proofErr w:type="gramStart"/>
      <w:r w:rsidRPr="00E64A3A">
        <w:rPr>
          <w:rFonts w:ascii="Tahoma" w:eastAsia="Calibri" w:hAnsi="Tahoma" w:cs="Tahoma"/>
          <w:sz w:val="22"/>
          <w:szCs w:val="22"/>
          <w:lang w:eastAsia="en-US"/>
        </w:rPr>
        <w:t>is assigned</w:t>
      </w:r>
      <w:proofErr w:type="gramEnd"/>
      <w:r w:rsidRPr="00E64A3A">
        <w:rPr>
          <w:rFonts w:ascii="Tahoma" w:eastAsia="Calibri" w:hAnsi="Tahoma" w:cs="Tahoma"/>
          <w:sz w:val="22"/>
          <w:szCs w:val="22"/>
          <w:lang w:eastAsia="en-US"/>
        </w:rPr>
        <w:t xml:space="preserve"> to the heads of subsidiaries and structural </w:t>
      </w:r>
      <w:r>
        <w:rPr>
          <w:rFonts w:ascii="Tahoma" w:eastAsia="Calibri" w:hAnsi="Tahoma" w:cs="Tahoma"/>
          <w:sz w:val="22"/>
          <w:szCs w:val="22"/>
          <w:lang w:eastAsia="en-US"/>
        </w:rPr>
        <w:t>units</w:t>
      </w:r>
      <w:r w:rsidRPr="00E64A3A">
        <w:rPr>
          <w:rFonts w:ascii="Tahoma" w:eastAsia="Calibri" w:hAnsi="Tahoma" w:cs="Tahoma"/>
          <w:sz w:val="22"/>
          <w:szCs w:val="22"/>
          <w:lang w:eastAsia="en-US"/>
        </w:rPr>
        <w:t xml:space="preserve"> of the Company.</w:t>
      </w:r>
    </w:p>
    <w:p w14:paraId="77B5BEF3" w14:textId="4094DF44" w:rsidR="00317E5B" w:rsidRPr="00E64A3A" w:rsidRDefault="00E64A3A" w:rsidP="00E64A3A">
      <w:pPr>
        <w:numPr>
          <w:ilvl w:val="0"/>
          <w:numId w:val="33"/>
        </w:numPr>
        <w:spacing w:line="360" w:lineRule="auto"/>
        <w:ind w:left="0" w:firstLine="851"/>
        <w:jc w:val="both"/>
        <w:rPr>
          <w:rFonts w:ascii="Tahoma" w:eastAsia="Calibri" w:hAnsi="Tahoma" w:cs="Tahoma"/>
          <w:sz w:val="22"/>
          <w:szCs w:val="22"/>
          <w:lang w:eastAsia="en-US"/>
        </w:rPr>
      </w:pPr>
      <w:r w:rsidRPr="00E64A3A">
        <w:rPr>
          <w:rFonts w:ascii="Tahoma" w:eastAsia="Calibri" w:hAnsi="Tahoma" w:cs="Tahoma"/>
          <w:sz w:val="22"/>
          <w:szCs w:val="22"/>
          <w:lang w:eastAsia="en-US"/>
        </w:rPr>
        <w:t xml:space="preserve">The General Director of </w:t>
      </w:r>
      <w:proofErr w:type="spellStart"/>
      <w:r w:rsidRPr="00E64A3A">
        <w:rPr>
          <w:rFonts w:ascii="Tahoma" w:eastAsia="Calibri" w:hAnsi="Tahoma" w:cs="Tahoma"/>
          <w:sz w:val="22"/>
          <w:szCs w:val="22"/>
          <w:lang w:eastAsia="en-US"/>
        </w:rPr>
        <w:t>Zarubezhneft</w:t>
      </w:r>
      <w:proofErr w:type="spellEnd"/>
      <w:r w:rsidRPr="00E64A3A">
        <w:rPr>
          <w:rFonts w:ascii="Tahoma" w:eastAsia="Calibri" w:hAnsi="Tahoma" w:cs="Tahoma"/>
          <w:sz w:val="22"/>
          <w:szCs w:val="22"/>
          <w:lang w:eastAsia="en-US"/>
        </w:rPr>
        <w:t xml:space="preserve"> </w:t>
      </w:r>
      <w:proofErr w:type="spellStart"/>
      <w:r w:rsidRPr="00E64A3A">
        <w:rPr>
          <w:rFonts w:ascii="Tahoma" w:eastAsia="Calibri" w:hAnsi="Tahoma" w:cs="Tahoma"/>
          <w:sz w:val="22"/>
          <w:szCs w:val="22"/>
          <w:lang w:eastAsia="en-US"/>
        </w:rPr>
        <w:t>JSC</w:t>
      </w:r>
      <w:proofErr w:type="spellEnd"/>
      <w:r w:rsidRPr="00E64A3A">
        <w:rPr>
          <w:rFonts w:ascii="Tahoma" w:eastAsia="Calibri" w:hAnsi="Tahoma" w:cs="Tahoma"/>
          <w:sz w:val="22"/>
          <w:szCs w:val="22"/>
          <w:lang w:eastAsia="en-US"/>
        </w:rPr>
        <w:t xml:space="preserve"> determines the structural unit responsible for organizing risk management and internal control in the field of preventing and combating corruption in the Company and the group of companies as a whole. The main responsibilities of such a unit in this area are:</w:t>
      </w:r>
    </w:p>
    <w:p w14:paraId="4AEDBDE7"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development and submission for approval to the General Director/Board of Directors of draft internal regulatory documents of the Company aimed at implementing measures to prevent corruption;</w:t>
      </w:r>
    </w:p>
    <w:p w14:paraId="1D9B29AD"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carrying out control measures aimed at identifying corruption offenses by employees;</w:t>
      </w:r>
    </w:p>
    <w:p w14:paraId="649A94C2"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organizing the assessment of corruption risks;</w:t>
      </w:r>
    </w:p>
    <w:p w14:paraId="1949B830"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consideration/participation in the consideration of reports on cases of inciting employees to commit corruption offenses in the interests or on behalf of another organization, as well as cases of corruption offenses committed by employees, contractors or other persons;</w:t>
      </w:r>
    </w:p>
    <w:p w14:paraId="3C2BB785"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organizing the completion and consideration of declarations of conflict of interest;</w:t>
      </w:r>
    </w:p>
    <w:p w14:paraId="742C37FD"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organization of training events on prevention and combating corruption and individual counseling of employees;</w:t>
      </w:r>
    </w:p>
    <w:p w14:paraId="5F6CDA79"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rendering assistance to authorized representatives of control and supervision and law enforcement agencies during their inspections of the activities of the Company and subsidiaries on issues of preventing and combating corruption;</w:t>
      </w:r>
    </w:p>
    <w:p w14:paraId="6E062DA5" w14:textId="77777777" w:rsidR="00C0681E"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r w:rsidRPr="00C0681E">
        <w:rPr>
          <w:rFonts w:ascii="Tahoma" w:eastAsia="Calibri" w:hAnsi="Tahoma" w:cs="Tahoma"/>
          <w:sz w:val="22"/>
          <w:szCs w:val="22"/>
          <w:lang w:eastAsia="en-US"/>
        </w:rPr>
        <w:t>rendering assistance to authorized representatives of law enforcement agencies in carrying out measures to suppress or investigate corruption crimes, including operational-search measures;</w:t>
      </w:r>
    </w:p>
    <w:p w14:paraId="77B5BEFC" w14:textId="13254A44" w:rsidR="00317E5B" w:rsidRPr="00C0681E" w:rsidRDefault="00C0681E" w:rsidP="00C0681E">
      <w:pPr>
        <w:numPr>
          <w:ilvl w:val="0"/>
          <w:numId w:val="18"/>
        </w:numPr>
        <w:spacing w:line="360" w:lineRule="auto"/>
        <w:ind w:left="284" w:hanging="284"/>
        <w:jc w:val="both"/>
        <w:rPr>
          <w:rFonts w:ascii="Tahoma" w:eastAsia="Calibri" w:hAnsi="Tahoma" w:cs="Tahoma"/>
          <w:sz w:val="22"/>
          <w:szCs w:val="22"/>
          <w:lang w:eastAsia="en-US"/>
        </w:rPr>
      </w:pPr>
      <w:proofErr w:type="gramStart"/>
      <w:r w:rsidRPr="00C0681E">
        <w:rPr>
          <w:rFonts w:ascii="Tahoma" w:eastAsia="Calibri" w:hAnsi="Tahoma" w:cs="Tahoma"/>
          <w:sz w:val="22"/>
          <w:szCs w:val="22"/>
          <w:lang w:eastAsia="en-US"/>
        </w:rPr>
        <w:t>evaluation</w:t>
      </w:r>
      <w:proofErr w:type="gramEnd"/>
      <w:r w:rsidRPr="00C0681E">
        <w:rPr>
          <w:rFonts w:ascii="Tahoma" w:eastAsia="Calibri" w:hAnsi="Tahoma" w:cs="Tahoma"/>
          <w:sz w:val="22"/>
          <w:szCs w:val="22"/>
          <w:lang w:eastAsia="en-US"/>
        </w:rPr>
        <w:t xml:space="preserve"> of the results of anti-corruption work and preparation of relevant reporting materials to the General Director of the Company.</w:t>
      </w:r>
    </w:p>
    <w:p w14:paraId="77B5BEFF" w14:textId="1EF9F48A" w:rsidR="001E6879" w:rsidRPr="009343B3" w:rsidRDefault="009343B3" w:rsidP="009343B3">
      <w:pPr>
        <w:pStyle w:val="21"/>
        <w:keepLines/>
        <w:numPr>
          <w:ilvl w:val="0"/>
          <w:numId w:val="12"/>
        </w:numPr>
        <w:spacing w:after="240"/>
        <w:ind w:left="0" w:firstLine="709"/>
        <w:jc w:val="both"/>
        <w:rPr>
          <w:rFonts w:ascii="Tahoma" w:hAnsi="Tahoma" w:cs="Tahoma"/>
          <w:bCs/>
          <w:i w:val="0"/>
          <w:sz w:val="22"/>
          <w:szCs w:val="22"/>
          <w:lang w:eastAsia="en-US"/>
        </w:rPr>
      </w:pPr>
      <w:bookmarkStart w:id="16" w:name="_Toc94122203"/>
      <w:r w:rsidRPr="009343B3">
        <w:rPr>
          <w:rFonts w:ascii="Tahoma" w:hAnsi="Tahoma" w:cs="Tahoma"/>
          <w:bCs/>
          <w:i w:val="0"/>
          <w:sz w:val="22"/>
          <w:szCs w:val="22"/>
          <w:lang w:eastAsia="en-US"/>
        </w:rPr>
        <w:t>The period of validity of the Policy, the procedure for making changes</w:t>
      </w:r>
      <w:bookmarkEnd w:id="16"/>
    </w:p>
    <w:p w14:paraId="77B5BF00" w14:textId="7A85392C" w:rsidR="001E6879" w:rsidRPr="009343B3" w:rsidRDefault="009343B3" w:rsidP="002C05B8">
      <w:pPr>
        <w:spacing w:line="360" w:lineRule="auto"/>
        <w:ind w:firstLine="709"/>
        <w:jc w:val="both"/>
        <w:rPr>
          <w:rFonts w:ascii="Tahoma" w:eastAsia="Calibri" w:hAnsi="Tahoma" w:cs="Tahoma"/>
          <w:sz w:val="22"/>
          <w:szCs w:val="22"/>
          <w:lang w:eastAsia="en-US"/>
        </w:rPr>
      </w:pPr>
      <w:r w:rsidRPr="009343B3">
        <w:rPr>
          <w:rFonts w:ascii="Tahoma" w:eastAsia="Calibri" w:hAnsi="Tahoma" w:cs="Tahoma"/>
          <w:sz w:val="22"/>
          <w:szCs w:val="22"/>
          <w:lang w:eastAsia="en-US"/>
        </w:rPr>
        <w:t>This Policy is applicable without limitation of validity.</w:t>
      </w:r>
    </w:p>
    <w:p w14:paraId="7EBC3E29" w14:textId="21AD5AD3" w:rsidR="00BE619C" w:rsidRPr="009343B3" w:rsidRDefault="009343B3" w:rsidP="00141587">
      <w:pPr>
        <w:spacing w:line="360" w:lineRule="auto"/>
        <w:ind w:firstLine="709"/>
        <w:jc w:val="both"/>
        <w:rPr>
          <w:rFonts w:ascii="Tahoma" w:eastAsia="Calibri" w:hAnsi="Tahoma" w:cs="Tahoma"/>
          <w:sz w:val="22"/>
          <w:szCs w:val="22"/>
          <w:lang w:eastAsia="en-US"/>
        </w:rPr>
      </w:pPr>
      <w:r w:rsidRPr="009343B3">
        <w:rPr>
          <w:rFonts w:ascii="Tahoma" w:eastAsia="Calibri" w:hAnsi="Tahoma" w:cs="Tahoma"/>
          <w:sz w:val="22"/>
          <w:szCs w:val="22"/>
          <w:lang w:eastAsia="en-US"/>
        </w:rPr>
        <w:t xml:space="preserve">The initiators of making changes to the Policy may be the heads of subsidiaries, structural </w:t>
      </w:r>
      <w:r w:rsidR="00971C8F">
        <w:rPr>
          <w:rFonts w:ascii="Tahoma" w:eastAsia="Calibri" w:hAnsi="Tahoma" w:cs="Tahoma"/>
          <w:sz w:val="22"/>
          <w:szCs w:val="22"/>
          <w:lang w:eastAsia="en-US"/>
        </w:rPr>
        <w:t>units</w:t>
      </w:r>
      <w:r w:rsidRPr="009343B3">
        <w:rPr>
          <w:rFonts w:ascii="Tahoma" w:eastAsia="Calibri" w:hAnsi="Tahoma" w:cs="Tahoma"/>
          <w:sz w:val="22"/>
          <w:szCs w:val="22"/>
          <w:lang w:eastAsia="en-US"/>
        </w:rPr>
        <w:t xml:space="preserve"> of the Company, the Corporate Risk Management Committee, the General Director of the Company, </w:t>
      </w:r>
      <w:proofErr w:type="gramStart"/>
      <w:r w:rsidRPr="009343B3">
        <w:rPr>
          <w:rFonts w:ascii="Tahoma" w:eastAsia="Calibri" w:hAnsi="Tahoma" w:cs="Tahoma"/>
          <w:sz w:val="22"/>
          <w:szCs w:val="22"/>
          <w:lang w:eastAsia="en-US"/>
        </w:rPr>
        <w:t>the</w:t>
      </w:r>
      <w:proofErr w:type="gramEnd"/>
      <w:r w:rsidRPr="009343B3">
        <w:rPr>
          <w:rFonts w:ascii="Tahoma" w:eastAsia="Calibri" w:hAnsi="Tahoma" w:cs="Tahoma"/>
          <w:sz w:val="22"/>
          <w:szCs w:val="22"/>
          <w:lang w:eastAsia="en-US"/>
        </w:rPr>
        <w:t xml:space="preserve"> Board of Directors of the Company.</w:t>
      </w:r>
    </w:p>
    <w:p w14:paraId="6D78BE6B" w14:textId="2BA7C8BB" w:rsidR="00F477E1" w:rsidRPr="00971C8F" w:rsidRDefault="00971C8F" w:rsidP="00F477E1">
      <w:pPr>
        <w:spacing w:line="360" w:lineRule="auto"/>
        <w:ind w:firstLine="709"/>
        <w:jc w:val="both"/>
        <w:rPr>
          <w:rFonts w:ascii="Tahoma" w:eastAsia="Calibri" w:hAnsi="Tahoma" w:cs="Tahoma"/>
          <w:sz w:val="22"/>
          <w:szCs w:val="22"/>
          <w:lang w:eastAsia="en-US"/>
        </w:rPr>
      </w:pPr>
      <w:r w:rsidRPr="00971C8F">
        <w:rPr>
          <w:rFonts w:ascii="Tahoma" w:eastAsia="Calibri" w:hAnsi="Tahoma" w:cs="Tahoma"/>
          <w:sz w:val="22"/>
          <w:szCs w:val="22"/>
          <w:lang w:eastAsia="en-US"/>
        </w:rPr>
        <w:lastRenderedPageBreak/>
        <w:t xml:space="preserve">The Corporate Security Department of the Company (hereinafter referred to as the </w:t>
      </w:r>
      <w:proofErr w:type="spellStart"/>
      <w:r w:rsidRPr="00971C8F">
        <w:rPr>
          <w:rFonts w:ascii="Tahoma" w:eastAsia="Calibri" w:hAnsi="Tahoma" w:cs="Tahoma"/>
          <w:sz w:val="22"/>
          <w:szCs w:val="22"/>
          <w:lang w:eastAsia="en-US"/>
        </w:rPr>
        <w:t>CSD</w:t>
      </w:r>
      <w:proofErr w:type="spellEnd"/>
      <w:r w:rsidRPr="00971C8F">
        <w:rPr>
          <w:rFonts w:ascii="Tahoma" w:eastAsia="Calibri" w:hAnsi="Tahoma" w:cs="Tahoma"/>
          <w:sz w:val="22"/>
          <w:szCs w:val="22"/>
          <w:lang w:eastAsia="en-US"/>
        </w:rPr>
        <w:t>) is responsible for the timely introduction of changes to this version of the Policy.</w:t>
      </w:r>
    </w:p>
    <w:p w14:paraId="77B5BF01" w14:textId="67EBF894" w:rsidR="001E6879" w:rsidRPr="00971C8F" w:rsidRDefault="00971C8F" w:rsidP="00F477E1">
      <w:pPr>
        <w:spacing w:line="360" w:lineRule="auto"/>
        <w:ind w:firstLine="709"/>
        <w:jc w:val="both"/>
        <w:rPr>
          <w:rFonts w:ascii="Tahoma" w:eastAsia="Calibri" w:hAnsi="Tahoma" w:cs="Tahoma"/>
          <w:sz w:val="22"/>
          <w:szCs w:val="22"/>
          <w:lang w:eastAsia="en-US"/>
        </w:rPr>
      </w:pPr>
      <w:r w:rsidRPr="00971C8F">
        <w:rPr>
          <w:rFonts w:ascii="Tahoma" w:eastAsia="Calibri" w:hAnsi="Tahoma" w:cs="Tahoma"/>
          <w:sz w:val="22"/>
          <w:szCs w:val="22"/>
          <w:lang w:eastAsia="en-US"/>
        </w:rPr>
        <w:t xml:space="preserve">The </w:t>
      </w:r>
      <w:proofErr w:type="gramStart"/>
      <w:r>
        <w:rPr>
          <w:rFonts w:ascii="Tahoma" w:eastAsia="Calibri" w:hAnsi="Tahoma" w:cs="Tahoma"/>
          <w:sz w:val="22"/>
          <w:szCs w:val="22"/>
          <w:lang w:eastAsia="en-US"/>
        </w:rPr>
        <w:t>P</w:t>
      </w:r>
      <w:r w:rsidRPr="00971C8F">
        <w:rPr>
          <w:rFonts w:ascii="Tahoma" w:eastAsia="Calibri" w:hAnsi="Tahoma" w:cs="Tahoma"/>
          <w:sz w:val="22"/>
          <w:szCs w:val="22"/>
          <w:lang w:eastAsia="en-US"/>
        </w:rPr>
        <w:t>olicy (changes to it) is approved by the Board of Directors of the Company</w:t>
      </w:r>
      <w:proofErr w:type="gramEnd"/>
      <w:r w:rsidRPr="00971C8F">
        <w:rPr>
          <w:rFonts w:ascii="Tahoma" w:eastAsia="Calibri" w:hAnsi="Tahoma" w:cs="Tahoma"/>
          <w:sz w:val="22"/>
          <w:szCs w:val="22"/>
          <w:lang w:eastAsia="en-US"/>
        </w:rPr>
        <w:t>.</w:t>
      </w:r>
    </w:p>
    <w:p w14:paraId="77B5BF02" w14:textId="6CA4101D" w:rsidR="0062526D" w:rsidRDefault="00C5331B" w:rsidP="00C5331B">
      <w:pPr>
        <w:pStyle w:val="1"/>
        <w:keepLines/>
        <w:numPr>
          <w:ilvl w:val="0"/>
          <w:numId w:val="11"/>
        </w:numPr>
        <w:spacing w:before="240" w:after="240"/>
        <w:ind w:left="0" w:firstLine="709"/>
        <w:jc w:val="left"/>
        <w:rPr>
          <w:rFonts w:ascii="Tahoma" w:hAnsi="Tahoma" w:cs="Tahoma"/>
          <w:b/>
          <w:bCs/>
          <w:sz w:val="22"/>
          <w:szCs w:val="22"/>
          <w:lang w:eastAsia="en-US"/>
        </w:rPr>
      </w:pPr>
      <w:bookmarkStart w:id="17" w:name="_Toc354666081"/>
      <w:bookmarkStart w:id="18" w:name="_Toc389742905"/>
      <w:bookmarkStart w:id="19" w:name="_Toc94122204"/>
      <w:proofErr w:type="spellStart"/>
      <w:r w:rsidRPr="00C5331B">
        <w:rPr>
          <w:rFonts w:ascii="Tahoma" w:hAnsi="Tahoma" w:cs="Tahoma"/>
          <w:b/>
          <w:bCs/>
          <w:sz w:val="22"/>
          <w:szCs w:val="22"/>
          <w:lang w:eastAsia="en-US"/>
        </w:rPr>
        <w:t>BASIC</w:t>
      </w:r>
      <w:proofErr w:type="spellEnd"/>
      <w:r w:rsidRPr="00C5331B">
        <w:rPr>
          <w:rFonts w:ascii="Tahoma" w:hAnsi="Tahoma" w:cs="Tahoma"/>
          <w:b/>
          <w:bCs/>
          <w:sz w:val="22"/>
          <w:szCs w:val="22"/>
          <w:lang w:eastAsia="en-US"/>
        </w:rPr>
        <w:t xml:space="preserve"> </w:t>
      </w:r>
      <w:proofErr w:type="spellStart"/>
      <w:r w:rsidRPr="00C5331B">
        <w:rPr>
          <w:rFonts w:ascii="Tahoma" w:hAnsi="Tahoma" w:cs="Tahoma"/>
          <w:b/>
          <w:bCs/>
          <w:sz w:val="22"/>
          <w:szCs w:val="22"/>
          <w:lang w:eastAsia="en-US"/>
        </w:rPr>
        <w:t>CONCEPTS</w:t>
      </w:r>
      <w:proofErr w:type="spellEnd"/>
      <w:r w:rsidRPr="00C5331B">
        <w:rPr>
          <w:rFonts w:ascii="Tahoma" w:hAnsi="Tahoma" w:cs="Tahoma"/>
          <w:b/>
          <w:bCs/>
          <w:sz w:val="22"/>
          <w:szCs w:val="22"/>
          <w:lang w:eastAsia="en-US"/>
        </w:rPr>
        <w:t xml:space="preserve">, </w:t>
      </w:r>
      <w:proofErr w:type="spellStart"/>
      <w:r w:rsidRPr="00C5331B">
        <w:rPr>
          <w:rFonts w:ascii="Tahoma" w:hAnsi="Tahoma" w:cs="Tahoma"/>
          <w:b/>
          <w:bCs/>
          <w:sz w:val="22"/>
          <w:szCs w:val="22"/>
          <w:lang w:eastAsia="en-US"/>
        </w:rPr>
        <w:t>DEFINITIONS</w:t>
      </w:r>
      <w:proofErr w:type="spellEnd"/>
      <w:r w:rsidRPr="00C5331B">
        <w:rPr>
          <w:rFonts w:ascii="Tahoma" w:hAnsi="Tahoma" w:cs="Tahoma"/>
          <w:b/>
          <w:bCs/>
          <w:sz w:val="22"/>
          <w:szCs w:val="22"/>
          <w:lang w:eastAsia="en-US"/>
        </w:rPr>
        <w:t xml:space="preserve"> </w:t>
      </w:r>
      <w:proofErr w:type="spellStart"/>
      <w:r w:rsidRPr="00C5331B">
        <w:rPr>
          <w:rFonts w:ascii="Tahoma" w:hAnsi="Tahoma" w:cs="Tahoma"/>
          <w:b/>
          <w:bCs/>
          <w:sz w:val="22"/>
          <w:szCs w:val="22"/>
          <w:lang w:eastAsia="en-US"/>
        </w:rPr>
        <w:t>AND</w:t>
      </w:r>
      <w:proofErr w:type="spellEnd"/>
      <w:r w:rsidRPr="00C5331B">
        <w:rPr>
          <w:rFonts w:ascii="Tahoma" w:hAnsi="Tahoma" w:cs="Tahoma"/>
          <w:b/>
          <w:bCs/>
          <w:sz w:val="22"/>
          <w:szCs w:val="22"/>
          <w:lang w:eastAsia="en-US"/>
        </w:rPr>
        <w:t xml:space="preserve"> </w:t>
      </w:r>
      <w:proofErr w:type="spellStart"/>
      <w:r w:rsidRPr="00C5331B">
        <w:rPr>
          <w:rFonts w:ascii="Tahoma" w:hAnsi="Tahoma" w:cs="Tahoma"/>
          <w:b/>
          <w:bCs/>
          <w:sz w:val="22"/>
          <w:szCs w:val="22"/>
          <w:lang w:eastAsia="en-US"/>
        </w:rPr>
        <w:t>ABBREVIATIONS</w:t>
      </w:r>
      <w:bookmarkEnd w:id="17"/>
      <w:bookmarkEnd w:id="18"/>
      <w:bookmarkEnd w:id="19"/>
      <w:proofErr w:type="spellEnd"/>
    </w:p>
    <w:p w14:paraId="1C00C75C" w14:textId="478F28CD" w:rsidR="00141587" w:rsidRPr="00C5331B" w:rsidRDefault="00C5331B" w:rsidP="00141587">
      <w:pPr>
        <w:spacing w:line="360" w:lineRule="auto"/>
        <w:ind w:firstLine="709"/>
        <w:jc w:val="both"/>
        <w:rPr>
          <w:rFonts w:ascii="Tahoma" w:hAnsi="Tahoma" w:cs="Tahoma"/>
          <w:sz w:val="22"/>
          <w:szCs w:val="22"/>
          <w:lang w:eastAsia="en-US"/>
        </w:rPr>
      </w:pPr>
      <w:r w:rsidRPr="00C5331B">
        <w:rPr>
          <w:rFonts w:ascii="Tahoma" w:hAnsi="Tahoma" w:cs="Tahoma"/>
          <w:sz w:val="22"/>
          <w:szCs w:val="22"/>
          <w:lang w:eastAsia="en-US"/>
        </w:rPr>
        <w:t>For the purpose of application in this Policy, as well as for use in anti-corruption activities in general, the following concepts, definitions and abbreviations apply:</w:t>
      </w:r>
      <w:r w:rsidR="00457D45" w:rsidRPr="00C5331B">
        <w:rPr>
          <w:rFonts w:ascii="Tahoma" w:hAnsi="Tahoma" w:cs="Tahoma"/>
          <w:sz w:val="22"/>
          <w:szCs w:val="22"/>
          <w:lang w:eastAsia="en-US"/>
        </w:rPr>
        <w:t xml:space="preserve"> </w:t>
      </w:r>
      <w:r w:rsidR="00141587" w:rsidRPr="00C5331B">
        <w:rPr>
          <w:rFonts w:ascii="Tahoma" w:hAnsi="Tahoma" w:cs="Tahoma"/>
          <w:sz w:val="22"/>
          <w:szCs w:val="22"/>
          <w:lang w:eastAsia="en-US"/>
        </w:rPr>
        <w:t xml:space="preserve"> </w:t>
      </w:r>
    </w:p>
    <w:tbl>
      <w:tblPr>
        <w:tblW w:w="96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21"/>
        <w:gridCol w:w="6796"/>
      </w:tblGrid>
      <w:tr w:rsidR="00DA4C03" w:rsidRPr="00DA4C03" w14:paraId="77B5BF05" w14:textId="77777777" w:rsidTr="00166B90">
        <w:tc>
          <w:tcPr>
            <w:tcW w:w="2821" w:type="dxa"/>
          </w:tcPr>
          <w:p w14:paraId="77B5BF03" w14:textId="422042C5" w:rsidR="00AE7BE1" w:rsidRPr="00DA4C03" w:rsidRDefault="00C5331B" w:rsidP="00166B90">
            <w:pPr>
              <w:spacing w:line="312" w:lineRule="auto"/>
              <w:jc w:val="center"/>
              <w:rPr>
                <w:rFonts w:ascii="Tahoma" w:eastAsia="MS Mincho" w:hAnsi="Tahoma" w:cs="Tahoma"/>
                <w:b/>
                <w:bCs/>
                <w:sz w:val="22"/>
                <w:szCs w:val="22"/>
                <w:lang w:val="ru-RU"/>
              </w:rPr>
            </w:pPr>
            <w:proofErr w:type="spellStart"/>
            <w:r w:rsidRPr="00C5331B">
              <w:rPr>
                <w:rFonts w:ascii="Tahoma" w:eastAsia="MS Mincho" w:hAnsi="Tahoma" w:cs="Tahoma"/>
                <w:b/>
                <w:bCs/>
                <w:sz w:val="22"/>
                <w:szCs w:val="22"/>
                <w:lang w:val="ru-RU"/>
              </w:rPr>
              <w:t>Concept</w:t>
            </w:r>
            <w:proofErr w:type="spellEnd"/>
            <w:r w:rsidRPr="00C5331B">
              <w:rPr>
                <w:rFonts w:ascii="Tahoma" w:eastAsia="MS Mincho" w:hAnsi="Tahoma" w:cs="Tahoma"/>
                <w:b/>
                <w:bCs/>
                <w:sz w:val="22"/>
                <w:szCs w:val="22"/>
                <w:lang w:val="ru-RU"/>
              </w:rPr>
              <w:t xml:space="preserve">, </w:t>
            </w:r>
            <w:proofErr w:type="spellStart"/>
            <w:r w:rsidRPr="00C5331B">
              <w:rPr>
                <w:rFonts w:ascii="Tahoma" w:eastAsia="MS Mincho" w:hAnsi="Tahoma" w:cs="Tahoma"/>
                <w:b/>
                <w:bCs/>
                <w:sz w:val="22"/>
                <w:szCs w:val="22"/>
                <w:lang w:val="ru-RU"/>
              </w:rPr>
              <w:t>abbreviation</w:t>
            </w:r>
            <w:proofErr w:type="spellEnd"/>
          </w:p>
        </w:tc>
        <w:tc>
          <w:tcPr>
            <w:tcW w:w="6796" w:type="dxa"/>
          </w:tcPr>
          <w:p w14:paraId="77B5BF04" w14:textId="726D29E0" w:rsidR="00AE7BE1" w:rsidRPr="00C5331B" w:rsidRDefault="00C5331B" w:rsidP="00166B90">
            <w:pPr>
              <w:pStyle w:val="7"/>
              <w:spacing w:before="0" w:after="0" w:line="312" w:lineRule="auto"/>
              <w:jc w:val="center"/>
              <w:rPr>
                <w:rFonts w:ascii="Tahoma" w:hAnsi="Tahoma" w:cs="Tahoma"/>
                <w:b/>
                <w:bCs/>
                <w:i/>
                <w:sz w:val="22"/>
                <w:szCs w:val="22"/>
              </w:rPr>
            </w:pPr>
            <w:r>
              <w:rPr>
                <w:rFonts w:ascii="Tahoma" w:hAnsi="Tahoma" w:cs="Tahoma"/>
                <w:b/>
                <w:bCs/>
                <w:sz w:val="22"/>
                <w:szCs w:val="22"/>
              </w:rPr>
              <w:t>Definition</w:t>
            </w:r>
          </w:p>
        </w:tc>
      </w:tr>
      <w:tr w:rsidR="00DA4C03" w:rsidRPr="00C5331B" w14:paraId="77B5BF08" w14:textId="77777777" w:rsidTr="00166B90">
        <w:tc>
          <w:tcPr>
            <w:tcW w:w="2821" w:type="dxa"/>
          </w:tcPr>
          <w:p w14:paraId="77B5BF06" w14:textId="51B7E55B" w:rsidR="00AE7BE1" w:rsidRPr="00C5331B" w:rsidRDefault="00C5331B" w:rsidP="00166B90">
            <w:pPr>
              <w:spacing w:line="312" w:lineRule="auto"/>
              <w:rPr>
                <w:rFonts w:ascii="Tahoma" w:eastAsia="MS Mincho" w:hAnsi="Tahoma" w:cs="Tahoma"/>
                <w:b/>
                <w:bCs/>
                <w:sz w:val="22"/>
                <w:szCs w:val="22"/>
              </w:rPr>
            </w:pPr>
            <w:r w:rsidRPr="00C5331B">
              <w:rPr>
                <w:rFonts w:ascii="Tahoma" w:eastAsia="MS Mincho" w:hAnsi="Tahoma" w:cs="Tahoma"/>
                <w:b/>
                <w:bCs/>
                <w:sz w:val="22"/>
                <w:szCs w:val="22"/>
              </w:rPr>
              <w:t xml:space="preserve">Group of companies </w:t>
            </w:r>
            <w:proofErr w:type="spellStart"/>
            <w:r w:rsidRPr="00C5331B">
              <w:rPr>
                <w:rFonts w:ascii="Tahoma" w:eastAsia="MS Mincho" w:hAnsi="Tahoma" w:cs="Tahoma"/>
                <w:b/>
                <w:bCs/>
                <w:sz w:val="22"/>
                <w:szCs w:val="22"/>
              </w:rPr>
              <w:t>Zarubezhneft</w:t>
            </w:r>
            <w:proofErr w:type="spellEnd"/>
            <w:r w:rsidRPr="00C5331B">
              <w:rPr>
                <w:rFonts w:ascii="Tahoma" w:eastAsia="MS Mincho" w:hAnsi="Tahoma" w:cs="Tahoma"/>
                <w:b/>
                <w:bCs/>
                <w:sz w:val="22"/>
                <w:szCs w:val="22"/>
              </w:rPr>
              <w:t xml:space="preserve"> </w:t>
            </w:r>
            <w:proofErr w:type="spellStart"/>
            <w:r w:rsidRPr="00C5331B">
              <w:rPr>
                <w:rFonts w:ascii="Tahoma" w:eastAsia="MS Mincho" w:hAnsi="Tahoma" w:cs="Tahoma"/>
                <w:b/>
                <w:bCs/>
                <w:sz w:val="22"/>
                <w:szCs w:val="22"/>
              </w:rPr>
              <w:t>JSC</w:t>
            </w:r>
            <w:proofErr w:type="spellEnd"/>
            <w:r w:rsidRPr="00C5331B">
              <w:rPr>
                <w:rFonts w:ascii="Tahoma" w:eastAsia="MS Mincho" w:hAnsi="Tahoma" w:cs="Tahoma"/>
                <w:b/>
                <w:bCs/>
                <w:sz w:val="22"/>
                <w:szCs w:val="22"/>
              </w:rPr>
              <w:t xml:space="preserve"> (Group of companies)</w:t>
            </w:r>
          </w:p>
        </w:tc>
        <w:tc>
          <w:tcPr>
            <w:tcW w:w="6796" w:type="dxa"/>
          </w:tcPr>
          <w:p w14:paraId="77B5BF07" w14:textId="19C04ECD" w:rsidR="00AE7BE1" w:rsidRPr="00C5331B" w:rsidRDefault="00C5331B" w:rsidP="00166B90">
            <w:pPr>
              <w:spacing w:line="312" w:lineRule="auto"/>
              <w:jc w:val="both"/>
              <w:rPr>
                <w:rFonts w:ascii="Tahoma" w:hAnsi="Tahoma" w:cs="Tahoma"/>
                <w:sz w:val="22"/>
                <w:szCs w:val="22"/>
              </w:rPr>
            </w:pPr>
            <w:proofErr w:type="spellStart"/>
            <w:r w:rsidRPr="00C5331B">
              <w:rPr>
                <w:rFonts w:ascii="Tahoma" w:hAnsi="Tahoma" w:cs="Tahoma"/>
                <w:sz w:val="22"/>
                <w:szCs w:val="22"/>
              </w:rPr>
              <w:t>Zarubezhneft</w:t>
            </w:r>
            <w:proofErr w:type="spellEnd"/>
            <w:r w:rsidRPr="00C5331B">
              <w:rPr>
                <w:rFonts w:ascii="Tahoma" w:hAnsi="Tahoma" w:cs="Tahoma"/>
                <w:sz w:val="22"/>
                <w:szCs w:val="22"/>
              </w:rPr>
              <w:t xml:space="preserve"> </w:t>
            </w:r>
            <w:proofErr w:type="spellStart"/>
            <w:r w:rsidRPr="00C5331B">
              <w:rPr>
                <w:rFonts w:ascii="Tahoma" w:hAnsi="Tahoma" w:cs="Tahoma"/>
                <w:sz w:val="22"/>
                <w:szCs w:val="22"/>
              </w:rPr>
              <w:t>JSC</w:t>
            </w:r>
            <w:proofErr w:type="spellEnd"/>
            <w:r w:rsidRPr="00C5331B">
              <w:rPr>
                <w:rFonts w:ascii="Tahoma" w:hAnsi="Tahoma" w:cs="Tahoma"/>
                <w:sz w:val="22"/>
                <w:szCs w:val="22"/>
              </w:rPr>
              <w:t xml:space="preserve"> and subsidiaries that have joined this Policy</w:t>
            </w:r>
          </w:p>
        </w:tc>
      </w:tr>
      <w:tr w:rsidR="00DA4C03" w:rsidRPr="00DA4C03" w14:paraId="77B5BF0B" w14:textId="77777777" w:rsidTr="00166B90">
        <w:tc>
          <w:tcPr>
            <w:tcW w:w="2821" w:type="dxa"/>
          </w:tcPr>
          <w:p w14:paraId="77B5BF09" w14:textId="03EFA6A0" w:rsidR="00AE7BE1" w:rsidRPr="00C5331B" w:rsidRDefault="00C5331B" w:rsidP="00166B90">
            <w:pPr>
              <w:spacing w:line="312" w:lineRule="auto"/>
              <w:rPr>
                <w:rFonts w:ascii="Tahoma" w:eastAsia="MS Mincho" w:hAnsi="Tahoma" w:cs="Tahoma"/>
                <w:b/>
                <w:bCs/>
                <w:sz w:val="22"/>
                <w:szCs w:val="22"/>
              </w:rPr>
            </w:pPr>
            <w:r>
              <w:rPr>
                <w:rFonts w:ascii="Tahoma" w:eastAsia="MS Mincho" w:hAnsi="Tahoma" w:cs="Tahoma"/>
                <w:b/>
                <w:bCs/>
                <w:sz w:val="22"/>
                <w:szCs w:val="22"/>
              </w:rPr>
              <w:t>Company</w:t>
            </w:r>
          </w:p>
        </w:tc>
        <w:tc>
          <w:tcPr>
            <w:tcW w:w="6796" w:type="dxa"/>
          </w:tcPr>
          <w:p w14:paraId="77B5BF0A" w14:textId="56DE97A2" w:rsidR="00AE7BE1" w:rsidRPr="00DA4C03" w:rsidRDefault="00C5331B" w:rsidP="00166B90">
            <w:pPr>
              <w:spacing w:line="312" w:lineRule="auto"/>
              <w:jc w:val="both"/>
              <w:rPr>
                <w:rFonts w:ascii="Tahoma" w:eastAsia="MS Mincho" w:hAnsi="Tahoma" w:cs="Tahoma"/>
                <w:sz w:val="22"/>
                <w:szCs w:val="22"/>
                <w:lang w:val="ru-RU"/>
              </w:rPr>
            </w:pPr>
            <w:proofErr w:type="spellStart"/>
            <w:r w:rsidRPr="00C5331B">
              <w:rPr>
                <w:rFonts w:ascii="Tahoma" w:hAnsi="Tahoma" w:cs="Tahoma"/>
                <w:sz w:val="22"/>
                <w:szCs w:val="22"/>
              </w:rPr>
              <w:t>Zarubezhneft</w:t>
            </w:r>
            <w:proofErr w:type="spellEnd"/>
            <w:r w:rsidRPr="00C5331B">
              <w:rPr>
                <w:rFonts w:ascii="Tahoma" w:hAnsi="Tahoma" w:cs="Tahoma"/>
                <w:sz w:val="22"/>
                <w:szCs w:val="22"/>
              </w:rPr>
              <w:t xml:space="preserve"> </w:t>
            </w:r>
            <w:proofErr w:type="spellStart"/>
            <w:r w:rsidRPr="00C5331B">
              <w:rPr>
                <w:rFonts w:ascii="Tahoma" w:hAnsi="Tahoma" w:cs="Tahoma"/>
                <w:sz w:val="22"/>
                <w:szCs w:val="22"/>
              </w:rPr>
              <w:t>JSC</w:t>
            </w:r>
            <w:proofErr w:type="spellEnd"/>
          </w:p>
        </w:tc>
      </w:tr>
      <w:tr w:rsidR="00DA4C03" w:rsidRPr="00DA4C03" w14:paraId="77B5BF0E" w14:textId="77777777" w:rsidTr="00166B90">
        <w:tc>
          <w:tcPr>
            <w:tcW w:w="2821" w:type="dxa"/>
          </w:tcPr>
          <w:p w14:paraId="77B5BF0C" w14:textId="1E293BD5" w:rsidR="00AE7BE1" w:rsidRPr="00C5331B" w:rsidRDefault="00C5331B" w:rsidP="00166B90">
            <w:pPr>
              <w:spacing w:line="312" w:lineRule="auto"/>
              <w:rPr>
                <w:rFonts w:ascii="Tahoma" w:eastAsia="MS Mincho" w:hAnsi="Tahoma" w:cs="Tahoma"/>
                <w:b/>
                <w:bCs/>
                <w:sz w:val="22"/>
                <w:szCs w:val="22"/>
              </w:rPr>
            </w:pPr>
            <w:r>
              <w:rPr>
                <w:rFonts w:ascii="Tahoma" w:eastAsia="MS Mincho" w:hAnsi="Tahoma" w:cs="Tahoma"/>
                <w:b/>
                <w:bCs/>
                <w:sz w:val="22"/>
                <w:szCs w:val="22"/>
              </w:rPr>
              <w:t>Subsidiary</w:t>
            </w:r>
          </w:p>
        </w:tc>
        <w:tc>
          <w:tcPr>
            <w:tcW w:w="6796" w:type="dxa"/>
          </w:tcPr>
          <w:p w14:paraId="77B5BF0D" w14:textId="26E2A82E" w:rsidR="00AE7BE1" w:rsidRPr="00DA4C03" w:rsidRDefault="00C5331B" w:rsidP="00166B90">
            <w:pPr>
              <w:spacing w:line="312" w:lineRule="auto"/>
              <w:jc w:val="both"/>
              <w:rPr>
                <w:rFonts w:ascii="Tahoma" w:hAnsi="Tahoma" w:cs="Tahoma"/>
                <w:sz w:val="22"/>
                <w:szCs w:val="22"/>
                <w:lang w:val="ru-RU"/>
              </w:rPr>
            </w:pPr>
            <w:proofErr w:type="spellStart"/>
            <w:r w:rsidRPr="00C5331B">
              <w:rPr>
                <w:rFonts w:ascii="Tahoma" w:hAnsi="Tahoma" w:cs="Tahoma"/>
                <w:sz w:val="22"/>
                <w:szCs w:val="22"/>
                <w:lang w:val="ru-RU"/>
              </w:rPr>
              <w:t>subsidiaries</w:t>
            </w:r>
            <w:proofErr w:type="spellEnd"/>
            <w:r w:rsidRPr="00C5331B">
              <w:rPr>
                <w:rFonts w:ascii="Tahoma" w:hAnsi="Tahoma" w:cs="Tahoma"/>
                <w:sz w:val="22"/>
                <w:szCs w:val="22"/>
                <w:lang w:val="ru-RU"/>
              </w:rPr>
              <w:t xml:space="preserve"> </w:t>
            </w:r>
            <w:proofErr w:type="spellStart"/>
            <w:r w:rsidRPr="00C5331B">
              <w:rPr>
                <w:rFonts w:ascii="Tahoma" w:hAnsi="Tahoma" w:cs="Tahoma"/>
                <w:sz w:val="22"/>
                <w:szCs w:val="22"/>
                <w:lang w:val="ru-RU"/>
              </w:rPr>
              <w:t>of</w:t>
            </w:r>
            <w:proofErr w:type="spellEnd"/>
            <w:r w:rsidRPr="00C5331B">
              <w:rPr>
                <w:rFonts w:ascii="Tahoma" w:hAnsi="Tahoma" w:cs="Tahoma"/>
                <w:sz w:val="22"/>
                <w:szCs w:val="22"/>
                <w:lang w:val="ru-RU"/>
              </w:rPr>
              <w:t xml:space="preserve"> </w:t>
            </w:r>
            <w:proofErr w:type="spellStart"/>
            <w:r w:rsidRPr="00C5331B">
              <w:rPr>
                <w:rFonts w:ascii="Tahoma" w:hAnsi="Tahoma" w:cs="Tahoma"/>
                <w:sz w:val="22"/>
                <w:szCs w:val="22"/>
                <w:lang w:val="ru-RU"/>
              </w:rPr>
              <w:t>Zarubezhneft</w:t>
            </w:r>
            <w:proofErr w:type="spellEnd"/>
            <w:r w:rsidRPr="00C5331B">
              <w:rPr>
                <w:rFonts w:ascii="Tahoma" w:hAnsi="Tahoma" w:cs="Tahoma"/>
                <w:sz w:val="22"/>
                <w:szCs w:val="22"/>
                <w:lang w:val="ru-RU"/>
              </w:rPr>
              <w:t xml:space="preserve"> </w:t>
            </w:r>
            <w:proofErr w:type="spellStart"/>
            <w:r w:rsidRPr="00C5331B">
              <w:rPr>
                <w:rFonts w:ascii="Tahoma" w:hAnsi="Tahoma" w:cs="Tahoma"/>
                <w:sz w:val="22"/>
                <w:szCs w:val="22"/>
                <w:lang w:val="ru-RU"/>
              </w:rPr>
              <w:t>JSC</w:t>
            </w:r>
            <w:proofErr w:type="spellEnd"/>
          </w:p>
        </w:tc>
      </w:tr>
      <w:tr w:rsidR="00DA4C03" w:rsidRPr="00662F73" w14:paraId="77B5BF11" w14:textId="77777777" w:rsidTr="00166B90">
        <w:tc>
          <w:tcPr>
            <w:tcW w:w="2821" w:type="dxa"/>
          </w:tcPr>
          <w:p w14:paraId="77B5BF0F" w14:textId="35F331FE" w:rsidR="00AE7BE1" w:rsidRPr="00662F73" w:rsidRDefault="00662F73" w:rsidP="00166B90">
            <w:pPr>
              <w:spacing w:line="312" w:lineRule="auto"/>
              <w:rPr>
                <w:rFonts w:ascii="Tahoma" w:eastAsia="MS Mincho" w:hAnsi="Tahoma" w:cs="Tahoma"/>
                <w:b/>
                <w:bCs/>
                <w:sz w:val="22"/>
                <w:szCs w:val="22"/>
              </w:rPr>
            </w:pPr>
            <w:proofErr w:type="spellStart"/>
            <w:r>
              <w:rPr>
                <w:rFonts w:ascii="Tahoma" w:eastAsia="MS Mincho" w:hAnsi="Tahoma" w:cs="Tahoma"/>
                <w:b/>
                <w:bCs/>
                <w:sz w:val="22"/>
                <w:szCs w:val="22"/>
              </w:rPr>
              <w:t>CSD</w:t>
            </w:r>
            <w:proofErr w:type="spellEnd"/>
          </w:p>
        </w:tc>
        <w:tc>
          <w:tcPr>
            <w:tcW w:w="6796" w:type="dxa"/>
          </w:tcPr>
          <w:p w14:paraId="77B5BF10" w14:textId="7E67D596" w:rsidR="00AE7BE1" w:rsidRPr="00662F73" w:rsidRDefault="00662F73" w:rsidP="00BE619C">
            <w:pPr>
              <w:spacing w:line="312" w:lineRule="auto"/>
              <w:jc w:val="both"/>
              <w:rPr>
                <w:rFonts w:ascii="Tahoma" w:hAnsi="Tahoma" w:cs="Tahoma"/>
                <w:sz w:val="22"/>
                <w:szCs w:val="22"/>
              </w:rPr>
            </w:pPr>
            <w:r w:rsidRPr="00971C8F">
              <w:rPr>
                <w:rFonts w:ascii="Tahoma" w:eastAsia="Calibri" w:hAnsi="Tahoma" w:cs="Tahoma"/>
                <w:sz w:val="22"/>
                <w:szCs w:val="22"/>
                <w:lang w:eastAsia="en-US"/>
              </w:rPr>
              <w:t xml:space="preserve">The Corporate Security Department of </w:t>
            </w:r>
            <w:proofErr w:type="spellStart"/>
            <w:r w:rsidRPr="00662F73">
              <w:rPr>
                <w:rFonts w:ascii="Tahoma" w:hAnsi="Tahoma" w:cs="Tahoma"/>
                <w:sz w:val="22"/>
                <w:szCs w:val="22"/>
              </w:rPr>
              <w:t>Zarubezhneft</w:t>
            </w:r>
            <w:proofErr w:type="spellEnd"/>
            <w:r w:rsidRPr="00662F73">
              <w:rPr>
                <w:rFonts w:ascii="Tahoma" w:hAnsi="Tahoma" w:cs="Tahoma"/>
                <w:sz w:val="22"/>
                <w:szCs w:val="22"/>
              </w:rPr>
              <w:t xml:space="preserve"> </w:t>
            </w:r>
            <w:proofErr w:type="spellStart"/>
            <w:r w:rsidRPr="00662F73">
              <w:rPr>
                <w:rFonts w:ascii="Tahoma" w:hAnsi="Tahoma" w:cs="Tahoma"/>
                <w:sz w:val="22"/>
                <w:szCs w:val="22"/>
              </w:rPr>
              <w:t>JSC</w:t>
            </w:r>
            <w:proofErr w:type="spellEnd"/>
          </w:p>
        </w:tc>
      </w:tr>
      <w:tr w:rsidR="00DA4C03" w:rsidRPr="00662F73" w14:paraId="77B5BF15" w14:textId="77777777" w:rsidTr="00166B90">
        <w:tc>
          <w:tcPr>
            <w:tcW w:w="2821" w:type="dxa"/>
          </w:tcPr>
          <w:p w14:paraId="77B5BF12" w14:textId="1514F1C6" w:rsidR="00AE7BE1" w:rsidRPr="00DA4C03" w:rsidRDefault="00662F73" w:rsidP="00166B90">
            <w:pPr>
              <w:spacing w:line="312" w:lineRule="auto"/>
              <w:rPr>
                <w:rFonts w:ascii="Tahoma" w:eastAsia="MS Mincho" w:hAnsi="Tahoma" w:cs="Tahoma"/>
                <w:b/>
                <w:bCs/>
                <w:sz w:val="22"/>
                <w:szCs w:val="22"/>
                <w:lang w:val="ru-RU"/>
              </w:rPr>
            </w:pPr>
            <w:proofErr w:type="spellStart"/>
            <w:r w:rsidRPr="00662F73">
              <w:rPr>
                <w:rFonts w:ascii="Tahoma" w:eastAsia="MS Mincho" w:hAnsi="Tahoma" w:cs="Tahoma"/>
                <w:b/>
                <w:bCs/>
                <w:sz w:val="22"/>
                <w:szCs w:val="22"/>
                <w:lang w:val="ru-RU"/>
              </w:rPr>
              <w:t>Close</w:t>
            </w:r>
            <w:proofErr w:type="spellEnd"/>
            <w:r w:rsidRPr="00662F73">
              <w:rPr>
                <w:rFonts w:ascii="Tahoma" w:eastAsia="MS Mincho" w:hAnsi="Tahoma" w:cs="Tahoma"/>
                <w:b/>
                <w:bCs/>
                <w:sz w:val="22"/>
                <w:szCs w:val="22"/>
                <w:lang w:val="ru-RU"/>
              </w:rPr>
              <w:t xml:space="preserve"> </w:t>
            </w:r>
            <w:proofErr w:type="spellStart"/>
            <w:r w:rsidRPr="00662F73">
              <w:rPr>
                <w:rFonts w:ascii="Tahoma" w:eastAsia="MS Mincho" w:hAnsi="Tahoma" w:cs="Tahoma"/>
                <w:b/>
                <w:bCs/>
                <w:sz w:val="22"/>
                <w:szCs w:val="22"/>
                <w:lang w:val="ru-RU"/>
              </w:rPr>
              <w:t>persons</w:t>
            </w:r>
            <w:proofErr w:type="spellEnd"/>
            <w:r w:rsidRPr="00662F73">
              <w:rPr>
                <w:rFonts w:ascii="Tahoma" w:eastAsia="MS Mincho" w:hAnsi="Tahoma" w:cs="Tahoma"/>
                <w:b/>
                <w:bCs/>
                <w:sz w:val="22"/>
                <w:szCs w:val="22"/>
                <w:lang w:val="ru-RU"/>
              </w:rPr>
              <w:t xml:space="preserve"> </w:t>
            </w:r>
            <w:proofErr w:type="spellStart"/>
            <w:r w:rsidRPr="00662F73">
              <w:rPr>
                <w:rFonts w:ascii="Tahoma" w:eastAsia="MS Mincho" w:hAnsi="Tahoma" w:cs="Tahoma"/>
                <w:b/>
                <w:bCs/>
                <w:sz w:val="22"/>
                <w:szCs w:val="22"/>
                <w:lang w:val="ru-RU"/>
              </w:rPr>
              <w:t>and</w:t>
            </w:r>
            <w:proofErr w:type="spellEnd"/>
            <w:r w:rsidRPr="00662F73">
              <w:rPr>
                <w:rFonts w:ascii="Tahoma" w:eastAsia="MS Mincho" w:hAnsi="Tahoma" w:cs="Tahoma"/>
                <w:b/>
                <w:bCs/>
                <w:sz w:val="22"/>
                <w:szCs w:val="22"/>
                <w:lang w:val="ru-RU"/>
              </w:rPr>
              <w:t xml:space="preserve"> </w:t>
            </w:r>
            <w:proofErr w:type="spellStart"/>
            <w:r w:rsidRPr="00662F73">
              <w:rPr>
                <w:rFonts w:ascii="Tahoma" w:eastAsia="MS Mincho" w:hAnsi="Tahoma" w:cs="Tahoma"/>
                <w:b/>
                <w:bCs/>
                <w:sz w:val="22"/>
                <w:szCs w:val="22"/>
                <w:lang w:val="ru-RU"/>
              </w:rPr>
              <w:t>relatives</w:t>
            </w:r>
            <w:proofErr w:type="spellEnd"/>
          </w:p>
        </w:tc>
        <w:tc>
          <w:tcPr>
            <w:tcW w:w="6796" w:type="dxa"/>
          </w:tcPr>
          <w:p w14:paraId="77B5BF13" w14:textId="1A95AE53" w:rsidR="00AB4060" w:rsidRPr="00662F73" w:rsidRDefault="00662F73" w:rsidP="00166B90">
            <w:pPr>
              <w:spacing w:line="312" w:lineRule="auto"/>
              <w:jc w:val="both"/>
              <w:rPr>
                <w:rFonts w:ascii="Tahoma" w:hAnsi="Tahoma" w:cs="Tahoma"/>
                <w:sz w:val="22"/>
                <w:szCs w:val="22"/>
              </w:rPr>
            </w:pPr>
            <w:proofErr w:type="gramStart"/>
            <w:r w:rsidRPr="00662F73">
              <w:rPr>
                <w:rFonts w:ascii="Tahoma" w:hAnsi="Tahoma" w:cs="Tahoma"/>
                <w:sz w:val="22"/>
                <w:szCs w:val="22"/>
              </w:rPr>
              <w:t>close</w:t>
            </w:r>
            <w:proofErr w:type="gramEnd"/>
            <w:r w:rsidRPr="00662F73">
              <w:rPr>
                <w:rFonts w:ascii="Tahoma" w:hAnsi="Tahoma" w:cs="Tahoma"/>
                <w:sz w:val="22"/>
                <w:szCs w:val="22"/>
              </w:rPr>
              <w:t xml:space="preserve"> relatives - spouse, parents, children, adoptive parents, adopted children, siblings, grandfather, grandmother, grandchildren.</w:t>
            </w:r>
          </w:p>
          <w:p w14:paraId="77B5BF14" w14:textId="2FF5056F" w:rsidR="00AE7BE1" w:rsidRPr="00662F73" w:rsidRDefault="00662F73" w:rsidP="00DE5F49">
            <w:pPr>
              <w:spacing w:line="312" w:lineRule="auto"/>
              <w:jc w:val="both"/>
              <w:rPr>
                <w:rFonts w:ascii="Tahoma" w:hAnsi="Tahoma" w:cs="Tahoma"/>
                <w:sz w:val="22"/>
                <w:szCs w:val="22"/>
              </w:rPr>
            </w:pPr>
            <w:r w:rsidRPr="00662F73">
              <w:rPr>
                <w:rFonts w:ascii="Tahoma" w:hAnsi="Tahoma" w:cs="Tahoma"/>
                <w:sz w:val="22"/>
                <w:szCs w:val="22"/>
              </w:rPr>
              <w:t>close persons - persons (with the exception of close relatives) whose life, health and well-being are dear to a representative of the state, a public organization or an employee of the Company due to established personal relationships</w:t>
            </w:r>
          </w:p>
        </w:tc>
      </w:tr>
      <w:tr w:rsidR="00DA4C03" w:rsidRPr="00C70412" w14:paraId="77B5BF18" w14:textId="77777777" w:rsidTr="00166B90">
        <w:tc>
          <w:tcPr>
            <w:tcW w:w="2821" w:type="dxa"/>
          </w:tcPr>
          <w:p w14:paraId="77B5BF16" w14:textId="0F64C339" w:rsidR="00AE7BE1" w:rsidRPr="00DA4C03" w:rsidRDefault="00C70412" w:rsidP="00166B90">
            <w:pPr>
              <w:spacing w:line="312" w:lineRule="auto"/>
              <w:rPr>
                <w:rFonts w:ascii="Tahoma" w:eastAsia="MS Mincho" w:hAnsi="Tahoma" w:cs="Tahoma"/>
                <w:b/>
                <w:bCs/>
                <w:sz w:val="22"/>
                <w:szCs w:val="22"/>
                <w:lang w:val="ru-RU"/>
              </w:rPr>
            </w:pPr>
            <w:proofErr w:type="spellStart"/>
            <w:r>
              <w:rPr>
                <w:rFonts w:ascii="Tahoma" w:eastAsia="MS Mincho" w:hAnsi="Tahoma" w:cs="Tahoma"/>
                <w:b/>
                <w:bCs/>
                <w:sz w:val="22"/>
                <w:szCs w:val="22"/>
                <w:lang w:val="ru-RU"/>
              </w:rPr>
              <w:t>D</w:t>
            </w:r>
            <w:r w:rsidRPr="00C70412">
              <w:rPr>
                <w:rFonts w:ascii="Tahoma" w:eastAsia="MS Mincho" w:hAnsi="Tahoma" w:cs="Tahoma"/>
                <w:b/>
                <w:bCs/>
                <w:sz w:val="22"/>
                <w:szCs w:val="22"/>
                <w:lang w:val="ru-RU"/>
              </w:rPr>
              <w:t>ue</w:t>
            </w:r>
            <w:proofErr w:type="spellEnd"/>
            <w:r w:rsidRPr="00C70412">
              <w:rPr>
                <w:rFonts w:ascii="Tahoma" w:eastAsia="MS Mincho" w:hAnsi="Tahoma" w:cs="Tahoma"/>
                <w:b/>
                <w:bCs/>
                <w:sz w:val="22"/>
                <w:szCs w:val="22"/>
                <w:lang w:val="ru-RU"/>
              </w:rPr>
              <w:t xml:space="preserve"> </w:t>
            </w:r>
            <w:proofErr w:type="spellStart"/>
            <w:r w:rsidRPr="00C70412">
              <w:rPr>
                <w:rFonts w:ascii="Tahoma" w:eastAsia="MS Mincho" w:hAnsi="Tahoma" w:cs="Tahoma"/>
                <w:b/>
                <w:bCs/>
                <w:sz w:val="22"/>
                <w:szCs w:val="22"/>
                <w:lang w:val="ru-RU"/>
              </w:rPr>
              <w:t>diligence</w:t>
            </w:r>
            <w:proofErr w:type="spellEnd"/>
          </w:p>
        </w:tc>
        <w:tc>
          <w:tcPr>
            <w:tcW w:w="6796" w:type="dxa"/>
          </w:tcPr>
          <w:p w14:paraId="77B5BF17" w14:textId="225563E2" w:rsidR="00AE7BE1" w:rsidRPr="00C70412" w:rsidRDefault="00C70412" w:rsidP="00166B90">
            <w:pPr>
              <w:spacing w:line="312" w:lineRule="auto"/>
              <w:jc w:val="both"/>
              <w:rPr>
                <w:rFonts w:ascii="Tahoma" w:hAnsi="Tahoma" w:cs="Tahoma"/>
                <w:sz w:val="22"/>
                <w:szCs w:val="22"/>
              </w:rPr>
            </w:pPr>
            <w:r w:rsidRPr="00C70412">
              <w:rPr>
                <w:rFonts w:ascii="Tahoma" w:hAnsi="Tahoma" w:cs="Tahoma"/>
                <w:sz w:val="22"/>
                <w:szCs w:val="22"/>
              </w:rPr>
              <w:t>a principle based on the concepts of reasonableness and good faith formulated in the current legislation, according to which the Company and its employees are responsible when performing business operations or making managerial decisions, including for obtaining, prior to the emergence of contractual relations, information sufficient to form a reasonably justified opinions on the presence of signs of dishonesty of the counterparty or job candidate</w:t>
            </w:r>
          </w:p>
        </w:tc>
      </w:tr>
      <w:tr w:rsidR="00DA4C03" w:rsidRPr="00C70412" w14:paraId="77B5BF1B" w14:textId="77777777" w:rsidTr="00166B90">
        <w:tc>
          <w:tcPr>
            <w:tcW w:w="2821" w:type="dxa"/>
          </w:tcPr>
          <w:p w14:paraId="77B5BF19" w14:textId="0162A8A2" w:rsidR="00AE7BE1" w:rsidRPr="00DA4C03" w:rsidRDefault="00C70412" w:rsidP="00166B90">
            <w:pPr>
              <w:spacing w:line="312" w:lineRule="auto"/>
              <w:rPr>
                <w:rFonts w:ascii="Tahoma" w:eastAsia="MS Mincho" w:hAnsi="Tahoma" w:cs="Tahoma"/>
                <w:b/>
                <w:bCs/>
                <w:sz w:val="22"/>
                <w:szCs w:val="22"/>
                <w:lang w:val="ru-RU"/>
              </w:rPr>
            </w:pPr>
            <w:proofErr w:type="spellStart"/>
            <w:r>
              <w:rPr>
                <w:rFonts w:ascii="Tahoma" w:eastAsia="MS Mincho" w:hAnsi="Tahoma" w:cs="Tahoma"/>
                <w:b/>
                <w:bCs/>
                <w:sz w:val="22"/>
                <w:szCs w:val="22"/>
                <w:lang w:val="ru-RU"/>
              </w:rPr>
              <w:t>C</w:t>
            </w:r>
            <w:r w:rsidRPr="00C70412">
              <w:rPr>
                <w:rFonts w:ascii="Tahoma" w:eastAsia="MS Mincho" w:hAnsi="Tahoma" w:cs="Tahoma"/>
                <w:b/>
                <w:bCs/>
                <w:sz w:val="22"/>
                <w:szCs w:val="22"/>
                <w:lang w:val="ru-RU"/>
              </w:rPr>
              <w:t>ounterparty</w:t>
            </w:r>
            <w:proofErr w:type="spellEnd"/>
          </w:p>
        </w:tc>
        <w:tc>
          <w:tcPr>
            <w:tcW w:w="6796" w:type="dxa"/>
          </w:tcPr>
          <w:p w14:paraId="77B5BF1A" w14:textId="1DB9A95C" w:rsidR="00AE7BE1" w:rsidRPr="00C70412" w:rsidRDefault="00C70412" w:rsidP="00166B90">
            <w:pPr>
              <w:spacing w:line="312" w:lineRule="auto"/>
              <w:jc w:val="both"/>
              <w:rPr>
                <w:rFonts w:ascii="Tahoma" w:hAnsi="Tahoma" w:cs="Tahoma"/>
                <w:sz w:val="22"/>
                <w:szCs w:val="22"/>
              </w:rPr>
            </w:pPr>
            <w:r w:rsidRPr="00C70412">
              <w:rPr>
                <w:rFonts w:ascii="Tahoma" w:hAnsi="Tahoma" w:cs="Tahoma"/>
                <w:sz w:val="22"/>
                <w:szCs w:val="22"/>
              </w:rPr>
              <w:t>any Russian or foreign legal entity or individual with whom the Company enters into contractual relations, with the exception of labor relations</w:t>
            </w:r>
          </w:p>
        </w:tc>
      </w:tr>
      <w:tr w:rsidR="00DA4C03" w:rsidRPr="00256133" w14:paraId="77B5BF24" w14:textId="77777777" w:rsidTr="00166B90">
        <w:tc>
          <w:tcPr>
            <w:tcW w:w="2821" w:type="dxa"/>
          </w:tcPr>
          <w:p w14:paraId="77B5BF22" w14:textId="1874FC76" w:rsidR="00AE7BE1" w:rsidRPr="00DA4C03" w:rsidRDefault="00C70412" w:rsidP="00166B90">
            <w:pPr>
              <w:spacing w:line="312" w:lineRule="auto"/>
              <w:rPr>
                <w:rFonts w:ascii="Tahoma" w:eastAsia="MS Mincho" w:hAnsi="Tahoma" w:cs="Tahoma"/>
                <w:b/>
                <w:bCs/>
                <w:sz w:val="22"/>
                <w:szCs w:val="22"/>
                <w:lang w:val="ru-RU"/>
              </w:rPr>
            </w:pPr>
            <w:proofErr w:type="spellStart"/>
            <w:r w:rsidRPr="00C70412">
              <w:rPr>
                <w:rFonts w:ascii="Tahoma" w:eastAsia="MS Mincho" w:hAnsi="Tahoma" w:cs="Tahoma"/>
                <w:b/>
                <w:bCs/>
                <w:sz w:val="22"/>
                <w:szCs w:val="22"/>
                <w:lang w:val="ru-RU"/>
              </w:rPr>
              <w:t>Conflict</w:t>
            </w:r>
            <w:proofErr w:type="spellEnd"/>
            <w:r w:rsidRPr="00C70412">
              <w:rPr>
                <w:rFonts w:ascii="Tahoma" w:eastAsia="MS Mincho" w:hAnsi="Tahoma" w:cs="Tahoma"/>
                <w:b/>
                <w:bCs/>
                <w:sz w:val="22"/>
                <w:szCs w:val="22"/>
                <w:lang w:val="ru-RU"/>
              </w:rPr>
              <w:t xml:space="preserve"> </w:t>
            </w:r>
            <w:proofErr w:type="spellStart"/>
            <w:r w:rsidRPr="00C70412">
              <w:rPr>
                <w:rFonts w:ascii="Tahoma" w:eastAsia="MS Mincho" w:hAnsi="Tahoma" w:cs="Tahoma"/>
                <w:b/>
                <w:bCs/>
                <w:sz w:val="22"/>
                <w:szCs w:val="22"/>
                <w:lang w:val="ru-RU"/>
              </w:rPr>
              <w:t>of</w:t>
            </w:r>
            <w:proofErr w:type="spellEnd"/>
            <w:r w:rsidRPr="00C70412">
              <w:rPr>
                <w:rFonts w:ascii="Tahoma" w:eastAsia="MS Mincho" w:hAnsi="Tahoma" w:cs="Tahoma"/>
                <w:b/>
                <w:bCs/>
                <w:sz w:val="22"/>
                <w:szCs w:val="22"/>
                <w:lang w:val="ru-RU"/>
              </w:rPr>
              <w:t xml:space="preserve"> </w:t>
            </w:r>
            <w:proofErr w:type="spellStart"/>
            <w:r w:rsidRPr="00C70412">
              <w:rPr>
                <w:rFonts w:ascii="Tahoma" w:eastAsia="MS Mincho" w:hAnsi="Tahoma" w:cs="Tahoma"/>
                <w:b/>
                <w:bCs/>
                <w:sz w:val="22"/>
                <w:szCs w:val="22"/>
                <w:lang w:val="ru-RU"/>
              </w:rPr>
              <w:t>interest</w:t>
            </w:r>
            <w:proofErr w:type="spellEnd"/>
          </w:p>
        </w:tc>
        <w:tc>
          <w:tcPr>
            <w:tcW w:w="6796" w:type="dxa"/>
          </w:tcPr>
          <w:p w14:paraId="77B5BF23" w14:textId="0E12E8DD" w:rsidR="00AE7BE1" w:rsidRPr="00256133" w:rsidRDefault="00256133" w:rsidP="00166B90">
            <w:pPr>
              <w:spacing w:line="312" w:lineRule="auto"/>
              <w:jc w:val="both"/>
              <w:rPr>
                <w:rFonts w:ascii="Tahoma" w:hAnsi="Tahoma" w:cs="Tahoma"/>
                <w:sz w:val="22"/>
                <w:szCs w:val="22"/>
              </w:rPr>
            </w:pPr>
            <w:r w:rsidRPr="00256133">
              <w:rPr>
                <w:rFonts w:ascii="Tahoma" w:hAnsi="Tahoma" w:cs="Tahoma"/>
                <w:sz w:val="22"/>
                <w:szCs w:val="22"/>
              </w:rPr>
              <w:t>a situation in which the personal interest (direct or indirect) of the employee affects or may affect the proper performance of his</w:t>
            </w:r>
            <w:r>
              <w:rPr>
                <w:rFonts w:ascii="Tahoma" w:hAnsi="Tahoma" w:cs="Tahoma"/>
                <w:sz w:val="22"/>
                <w:szCs w:val="22"/>
              </w:rPr>
              <w:t>/her</w:t>
            </w:r>
            <w:r w:rsidRPr="00256133">
              <w:rPr>
                <w:rFonts w:ascii="Tahoma" w:hAnsi="Tahoma" w:cs="Tahoma"/>
                <w:sz w:val="22"/>
                <w:szCs w:val="22"/>
              </w:rPr>
              <w:t xml:space="preserve"> duties and in which a conflict arises or may arise between the personal interest of the employee and the rights and legitimate interests of the Company and / or the subsidiary, which can lead to harm rights and legitimate interests, property and/or business reputation of the Company and/or the subsidiaries of which he</w:t>
            </w:r>
            <w:r>
              <w:rPr>
                <w:rFonts w:ascii="Tahoma" w:hAnsi="Tahoma" w:cs="Tahoma"/>
                <w:sz w:val="22"/>
                <w:szCs w:val="22"/>
              </w:rPr>
              <w:t>/she</w:t>
            </w:r>
            <w:r w:rsidRPr="00256133">
              <w:rPr>
                <w:rFonts w:ascii="Tahoma" w:hAnsi="Tahoma" w:cs="Tahoma"/>
                <w:sz w:val="22"/>
                <w:szCs w:val="22"/>
              </w:rPr>
              <w:t xml:space="preserve"> is an employee</w:t>
            </w:r>
          </w:p>
        </w:tc>
      </w:tr>
      <w:tr w:rsidR="00DA4C03" w:rsidRPr="00202DDB" w14:paraId="77B5BF27" w14:textId="77777777" w:rsidTr="00166B90">
        <w:tc>
          <w:tcPr>
            <w:tcW w:w="2821" w:type="dxa"/>
          </w:tcPr>
          <w:p w14:paraId="77B5BF25" w14:textId="76B40356" w:rsidR="00846588" w:rsidRPr="00DA4C03" w:rsidRDefault="00202DDB" w:rsidP="00166B90">
            <w:pPr>
              <w:spacing w:line="312" w:lineRule="auto"/>
              <w:rPr>
                <w:rFonts w:ascii="Tahoma" w:eastAsia="MS Mincho" w:hAnsi="Tahoma" w:cs="Tahoma"/>
                <w:b/>
                <w:bCs/>
                <w:sz w:val="22"/>
                <w:szCs w:val="22"/>
                <w:lang w:val="ru-RU"/>
              </w:rPr>
            </w:pPr>
            <w:proofErr w:type="spellStart"/>
            <w:r w:rsidRPr="00202DDB">
              <w:rPr>
                <w:rFonts w:ascii="Tahoma" w:hAnsi="Tahoma" w:cs="Tahoma"/>
                <w:b/>
                <w:sz w:val="22"/>
                <w:szCs w:val="22"/>
                <w:lang w:val="ru-RU"/>
              </w:rPr>
              <w:lastRenderedPageBreak/>
              <w:t>Employee's</w:t>
            </w:r>
            <w:proofErr w:type="spellEnd"/>
            <w:r w:rsidRPr="00202DDB">
              <w:rPr>
                <w:rFonts w:ascii="Tahoma" w:hAnsi="Tahoma" w:cs="Tahoma"/>
                <w:b/>
                <w:sz w:val="22"/>
                <w:szCs w:val="22"/>
                <w:lang w:val="ru-RU"/>
              </w:rPr>
              <w:t xml:space="preserve"> </w:t>
            </w:r>
            <w:proofErr w:type="spellStart"/>
            <w:r w:rsidRPr="00202DDB">
              <w:rPr>
                <w:rFonts w:ascii="Tahoma" w:hAnsi="Tahoma" w:cs="Tahoma"/>
                <w:b/>
                <w:sz w:val="22"/>
                <w:szCs w:val="22"/>
                <w:lang w:val="ru-RU"/>
              </w:rPr>
              <w:t>personal</w:t>
            </w:r>
            <w:proofErr w:type="spellEnd"/>
            <w:r w:rsidRPr="00202DDB">
              <w:rPr>
                <w:rFonts w:ascii="Tahoma" w:hAnsi="Tahoma" w:cs="Tahoma"/>
                <w:b/>
                <w:sz w:val="22"/>
                <w:szCs w:val="22"/>
                <w:lang w:val="ru-RU"/>
              </w:rPr>
              <w:t xml:space="preserve"> </w:t>
            </w:r>
            <w:proofErr w:type="spellStart"/>
            <w:r w:rsidRPr="00202DDB">
              <w:rPr>
                <w:rFonts w:ascii="Tahoma" w:hAnsi="Tahoma" w:cs="Tahoma"/>
                <w:b/>
                <w:sz w:val="22"/>
                <w:szCs w:val="22"/>
                <w:lang w:val="ru-RU"/>
              </w:rPr>
              <w:t>interest</w:t>
            </w:r>
            <w:proofErr w:type="spellEnd"/>
          </w:p>
        </w:tc>
        <w:tc>
          <w:tcPr>
            <w:tcW w:w="6796" w:type="dxa"/>
          </w:tcPr>
          <w:p w14:paraId="77B5BF26" w14:textId="42B2634D" w:rsidR="00846588" w:rsidRPr="00202DDB" w:rsidRDefault="00202DDB" w:rsidP="00166B90">
            <w:pPr>
              <w:spacing w:line="312" w:lineRule="auto"/>
              <w:jc w:val="both"/>
              <w:rPr>
                <w:rFonts w:ascii="Tahoma" w:hAnsi="Tahoma" w:cs="Tahoma"/>
                <w:sz w:val="22"/>
                <w:szCs w:val="22"/>
              </w:rPr>
            </w:pPr>
            <w:r w:rsidRPr="00202DDB">
              <w:rPr>
                <w:rFonts w:ascii="Tahoma" w:hAnsi="Tahoma" w:cs="Tahoma"/>
                <w:sz w:val="22"/>
                <w:szCs w:val="22"/>
              </w:rPr>
              <w:t xml:space="preserve">the employee's interest related to the possibility for the employee to receive income in the form of money, valuables, other property or </w:t>
            </w:r>
            <w:r w:rsidR="00B97045" w:rsidRPr="00B97045">
              <w:rPr>
                <w:rFonts w:ascii="Tahoma" w:hAnsi="Tahoma" w:cs="Tahoma"/>
                <w:sz w:val="22"/>
                <w:szCs w:val="22"/>
              </w:rPr>
              <w:t>monetized services</w:t>
            </w:r>
            <w:r w:rsidRPr="00202DDB">
              <w:rPr>
                <w:rFonts w:ascii="Tahoma" w:hAnsi="Tahoma" w:cs="Tahoma"/>
                <w:sz w:val="22"/>
                <w:szCs w:val="22"/>
              </w:rPr>
              <w:t>, other property rights for himself or for third parties in the performance of official duties</w:t>
            </w:r>
          </w:p>
        </w:tc>
      </w:tr>
      <w:tr w:rsidR="00DA4C03" w:rsidRPr="00255295" w14:paraId="77B5BF2A" w14:textId="77777777" w:rsidTr="00166B90">
        <w:tc>
          <w:tcPr>
            <w:tcW w:w="2821" w:type="dxa"/>
          </w:tcPr>
          <w:p w14:paraId="77B5BF28" w14:textId="5B0B9C6A" w:rsidR="00AE7BE1" w:rsidRPr="00DA4C03" w:rsidRDefault="00255295" w:rsidP="00166B90">
            <w:pPr>
              <w:spacing w:line="312" w:lineRule="auto"/>
              <w:rPr>
                <w:rFonts w:ascii="Tahoma" w:eastAsia="MS Mincho" w:hAnsi="Tahoma" w:cs="Tahoma"/>
                <w:b/>
                <w:bCs/>
                <w:sz w:val="22"/>
                <w:szCs w:val="22"/>
                <w:lang w:val="ru-RU"/>
              </w:rPr>
            </w:pPr>
            <w:proofErr w:type="spellStart"/>
            <w:r w:rsidRPr="00255295">
              <w:rPr>
                <w:rFonts w:ascii="Tahoma" w:eastAsia="MS Mincho" w:hAnsi="Tahoma" w:cs="Tahoma"/>
                <w:b/>
                <w:bCs/>
                <w:sz w:val="22"/>
                <w:szCs w:val="22"/>
                <w:lang w:val="ru-RU"/>
              </w:rPr>
              <w:t>Corrupt</w:t>
            </w:r>
            <w:proofErr w:type="spellEnd"/>
            <w:r w:rsidRPr="00255295">
              <w:rPr>
                <w:rFonts w:ascii="Tahoma" w:eastAsia="MS Mincho" w:hAnsi="Tahoma" w:cs="Tahoma"/>
                <w:b/>
                <w:bCs/>
                <w:sz w:val="22"/>
                <w:szCs w:val="22"/>
                <w:lang w:val="ru-RU"/>
              </w:rPr>
              <w:t xml:space="preserve"> </w:t>
            </w:r>
            <w:proofErr w:type="spellStart"/>
            <w:r w:rsidRPr="00255295">
              <w:rPr>
                <w:rFonts w:ascii="Tahoma" w:eastAsia="MS Mincho" w:hAnsi="Tahoma" w:cs="Tahoma"/>
                <w:b/>
                <w:bCs/>
                <w:sz w:val="22"/>
                <w:szCs w:val="22"/>
                <w:lang w:val="ru-RU"/>
              </w:rPr>
              <w:t>actions</w:t>
            </w:r>
            <w:proofErr w:type="spellEnd"/>
          </w:p>
        </w:tc>
        <w:tc>
          <w:tcPr>
            <w:tcW w:w="6796" w:type="dxa"/>
          </w:tcPr>
          <w:p w14:paraId="77B5BF29" w14:textId="4DFB45C3" w:rsidR="00AE7BE1" w:rsidRPr="00255295" w:rsidRDefault="00255295" w:rsidP="00166B90">
            <w:pPr>
              <w:spacing w:line="312" w:lineRule="auto"/>
              <w:jc w:val="both"/>
              <w:rPr>
                <w:rFonts w:ascii="Tahoma" w:hAnsi="Tahoma" w:cs="Tahoma"/>
                <w:sz w:val="22"/>
                <w:szCs w:val="22"/>
              </w:rPr>
            </w:pPr>
            <w:r w:rsidRPr="00255295">
              <w:rPr>
                <w:rFonts w:ascii="Tahoma" w:hAnsi="Tahoma" w:cs="Tahoma"/>
                <w:sz w:val="22"/>
                <w:szCs w:val="22"/>
              </w:rPr>
              <w:t>offering, giving, promising, soliciting or receiving bribes, mediating bribery, making payments to simplify administrative, bureaucratic and other formalities in any form, including in the form of money, other valuables, services, or providing / receiving unreasonable material or intangible benefits from any persons/organizations or to any persons/organizations, including representatives of the state, public groups, private companies and politicians</w:t>
            </w:r>
          </w:p>
        </w:tc>
      </w:tr>
      <w:tr w:rsidR="00DA4C03" w:rsidRPr="00575C2C" w14:paraId="77B5BF2D" w14:textId="77777777" w:rsidTr="00166B90">
        <w:tc>
          <w:tcPr>
            <w:tcW w:w="2821" w:type="dxa"/>
          </w:tcPr>
          <w:p w14:paraId="77B5BF2B" w14:textId="5992E52D" w:rsidR="008635DC" w:rsidRPr="00255295" w:rsidRDefault="00255295" w:rsidP="00255295">
            <w:pPr>
              <w:spacing w:line="312" w:lineRule="auto"/>
              <w:rPr>
                <w:rFonts w:ascii="Tahoma" w:eastAsia="MS Mincho" w:hAnsi="Tahoma" w:cs="Tahoma"/>
                <w:b/>
                <w:bCs/>
                <w:sz w:val="22"/>
                <w:szCs w:val="22"/>
              </w:rPr>
            </w:pPr>
            <w:r>
              <w:rPr>
                <w:rFonts w:ascii="Tahoma" w:eastAsia="MS Mincho" w:hAnsi="Tahoma" w:cs="Tahoma"/>
                <w:b/>
                <w:bCs/>
                <w:sz w:val="22"/>
                <w:szCs w:val="22"/>
              </w:rPr>
              <w:t>F</w:t>
            </w:r>
            <w:proofErr w:type="spellStart"/>
            <w:r w:rsidRPr="00255295">
              <w:rPr>
                <w:rFonts w:ascii="Tahoma" w:eastAsia="MS Mincho" w:hAnsi="Tahoma" w:cs="Tahoma"/>
                <w:b/>
                <w:bCs/>
                <w:sz w:val="22"/>
                <w:szCs w:val="22"/>
                <w:lang w:val="ru-RU"/>
              </w:rPr>
              <w:t>acilitation</w:t>
            </w:r>
            <w:proofErr w:type="spellEnd"/>
            <w:r w:rsidRPr="00255295">
              <w:rPr>
                <w:rFonts w:ascii="Tahoma" w:eastAsia="MS Mincho" w:hAnsi="Tahoma" w:cs="Tahoma"/>
                <w:b/>
                <w:bCs/>
                <w:sz w:val="22"/>
                <w:szCs w:val="22"/>
                <w:lang w:val="ru-RU"/>
              </w:rPr>
              <w:t xml:space="preserve"> </w:t>
            </w:r>
            <w:proofErr w:type="spellStart"/>
            <w:r w:rsidRPr="00255295">
              <w:rPr>
                <w:rFonts w:ascii="Tahoma" w:eastAsia="MS Mincho" w:hAnsi="Tahoma" w:cs="Tahoma"/>
                <w:b/>
                <w:bCs/>
                <w:sz w:val="22"/>
                <w:szCs w:val="22"/>
                <w:lang w:val="ru-RU"/>
              </w:rPr>
              <w:t>payment</w:t>
            </w:r>
            <w:proofErr w:type="spellEnd"/>
            <w:r>
              <w:rPr>
                <w:rFonts w:ascii="Tahoma" w:eastAsia="MS Mincho" w:hAnsi="Tahoma" w:cs="Tahoma"/>
                <w:b/>
                <w:bCs/>
                <w:sz w:val="22"/>
                <w:szCs w:val="22"/>
              </w:rPr>
              <w:t>s</w:t>
            </w:r>
          </w:p>
        </w:tc>
        <w:tc>
          <w:tcPr>
            <w:tcW w:w="6796" w:type="dxa"/>
          </w:tcPr>
          <w:p w14:paraId="77B5BF2C" w14:textId="0A728F57" w:rsidR="008635DC" w:rsidRPr="00575C2C" w:rsidRDefault="00575C2C" w:rsidP="00166B90">
            <w:pPr>
              <w:spacing w:line="312" w:lineRule="auto"/>
              <w:jc w:val="both"/>
              <w:rPr>
                <w:rFonts w:ascii="Tahoma" w:hAnsi="Tahoma" w:cs="Tahoma"/>
                <w:sz w:val="22"/>
                <w:szCs w:val="22"/>
              </w:rPr>
            </w:pPr>
            <w:r w:rsidRPr="00575C2C">
              <w:rPr>
                <w:rFonts w:ascii="Tahoma" w:hAnsi="Tahoma" w:cs="Tahoma"/>
                <w:sz w:val="22"/>
                <w:szCs w:val="22"/>
              </w:rPr>
              <w:t xml:space="preserve">payments intended to expedite the standard course of action in connection with business practices in a particular country, related to compliance with the procedural requirements of applicable law (with the provision of licenses, permits, visas, </w:t>
            </w:r>
            <w:r>
              <w:rPr>
                <w:rFonts w:ascii="Tahoma" w:hAnsi="Tahoma" w:cs="Tahoma"/>
                <w:sz w:val="22"/>
                <w:szCs w:val="22"/>
              </w:rPr>
              <w:t>provision of utility services</w:t>
            </w:r>
            <w:r w:rsidRPr="00575C2C">
              <w:rPr>
                <w:rFonts w:ascii="Tahoma" w:hAnsi="Tahoma" w:cs="Tahoma"/>
                <w:sz w:val="22"/>
                <w:szCs w:val="22"/>
              </w:rPr>
              <w:t>, etc.) and not enshrined in legislative and country-specific regulations</w:t>
            </w:r>
          </w:p>
        </w:tc>
      </w:tr>
      <w:tr w:rsidR="00DA4C03" w:rsidRPr="00575C2C" w14:paraId="77B5BF31" w14:textId="77777777" w:rsidTr="00166B90">
        <w:tc>
          <w:tcPr>
            <w:tcW w:w="2821" w:type="dxa"/>
          </w:tcPr>
          <w:p w14:paraId="77B5BF2E" w14:textId="7C66D5B9" w:rsidR="00AE7BE1" w:rsidRPr="00DA4C03" w:rsidRDefault="00575C2C" w:rsidP="00166B90">
            <w:pPr>
              <w:spacing w:line="312" w:lineRule="auto"/>
              <w:rPr>
                <w:rFonts w:ascii="Tahoma" w:eastAsia="MS Mincho" w:hAnsi="Tahoma" w:cs="Tahoma"/>
                <w:b/>
                <w:bCs/>
                <w:sz w:val="22"/>
                <w:szCs w:val="22"/>
                <w:lang w:val="ru-RU"/>
              </w:rPr>
            </w:pPr>
            <w:proofErr w:type="spellStart"/>
            <w:r w:rsidRPr="00575C2C">
              <w:rPr>
                <w:rFonts w:ascii="Tahoma" w:eastAsia="MS Mincho" w:hAnsi="Tahoma" w:cs="Tahoma"/>
                <w:b/>
                <w:bCs/>
                <w:sz w:val="22"/>
                <w:szCs w:val="22"/>
                <w:lang w:val="ru-RU"/>
              </w:rPr>
              <w:t>State</w:t>
            </w:r>
            <w:proofErr w:type="spellEnd"/>
            <w:r w:rsidRPr="00575C2C">
              <w:rPr>
                <w:rFonts w:ascii="Tahoma" w:eastAsia="MS Mincho" w:hAnsi="Tahoma" w:cs="Tahoma"/>
                <w:b/>
                <w:bCs/>
                <w:sz w:val="22"/>
                <w:szCs w:val="22"/>
                <w:lang w:val="ru-RU"/>
              </w:rPr>
              <w:t xml:space="preserve"> </w:t>
            </w:r>
            <w:proofErr w:type="spellStart"/>
            <w:r w:rsidRPr="00575C2C">
              <w:rPr>
                <w:rFonts w:ascii="Tahoma" w:eastAsia="MS Mincho" w:hAnsi="Tahoma" w:cs="Tahoma"/>
                <w:b/>
                <w:bCs/>
                <w:sz w:val="22"/>
                <w:szCs w:val="22"/>
                <w:lang w:val="ru-RU"/>
              </w:rPr>
              <w:t>Representative</w:t>
            </w:r>
            <w:proofErr w:type="spellEnd"/>
          </w:p>
        </w:tc>
        <w:tc>
          <w:tcPr>
            <w:tcW w:w="6796" w:type="dxa"/>
          </w:tcPr>
          <w:p w14:paraId="64F1E837" w14:textId="77777777" w:rsidR="00575C2C" w:rsidRPr="00575C2C" w:rsidRDefault="00575C2C" w:rsidP="00575C2C">
            <w:pPr>
              <w:numPr>
                <w:ilvl w:val="0"/>
                <w:numId w:val="31"/>
              </w:numPr>
              <w:spacing w:line="312" w:lineRule="auto"/>
              <w:ind w:left="369" w:hanging="284"/>
              <w:jc w:val="both"/>
              <w:rPr>
                <w:rFonts w:ascii="Tahoma" w:hAnsi="Tahoma" w:cs="Tahoma"/>
                <w:sz w:val="22"/>
                <w:szCs w:val="22"/>
              </w:rPr>
            </w:pPr>
            <w:r w:rsidRPr="00575C2C">
              <w:rPr>
                <w:rFonts w:ascii="Tahoma" w:hAnsi="Tahoma" w:cs="Tahoma"/>
                <w:sz w:val="22"/>
                <w:szCs w:val="22"/>
              </w:rPr>
              <w:t>a person who permanently, temporarily or by special authority performs the functions of a representative of state or municipal authorities</w:t>
            </w:r>
          </w:p>
          <w:p w14:paraId="77B5BF30" w14:textId="2F66606C" w:rsidR="00820BB5" w:rsidRPr="00575C2C" w:rsidRDefault="00575C2C" w:rsidP="00575C2C">
            <w:pPr>
              <w:numPr>
                <w:ilvl w:val="0"/>
                <w:numId w:val="31"/>
              </w:numPr>
              <w:spacing w:line="312" w:lineRule="auto"/>
              <w:ind w:left="369" w:hanging="284"/>
              <w:jc w:val="both"/>
              <w:rPr>
                <w:rFonts w:ascii="Tahoma" w:hAnsi="Tahoma" w:cs="Tahoma"/>
                <w:sz w:val="22"/>
                <w:szCs w:val="22"/>
              </w:rPr>
            </w:pPr>
            <w:r w:rsidRPr="00575C2C">
              <w:rPr>
                <w:rFonts w:ascii="Tahoma" w:hAnsi="Tahoma" w:cs="Tahoma"/>
                <w:sz w:val="22"/>
                <w:szCs w:val="22"/>
              </w:rPr>
              <w:t>a person who permanently, temporarily or by special authority, performs organizational and administrative or administrative and economic functions in a state body, local self-government body, in a state or municipal institution or in the Armed Forces of the Russian Federation or another military formation of the Russian Federation</w:t>
            </w:r>
          </w:p>
        </w:tc>
      </w:tr>
      <w:tr w:rsidR="00DA4C03" w:rsidRPr="00575C2C" w14:paraId="77B5BF34" w14:textId="77777777" w:rsidTr="00166B90">
        <w:tc>
          <w:tcPr>
            <w:tcW w:w="2821" w:type="dxa"/>
          </w:tcPr>
          <w:p w14:paraId="77B5BF32" w14:textId="2CF4C1DC" w:rsidR="00AE7BE1" w:rsidRPr="00575C2C" w:rsidRDefault="00575C2C" w:rsidP="00166B90">
            <w:pPr>
              <w:spacing w:line="312" w:lineRule="auto"/>
              <w:rPr>
                <w:rFonts w:ascii="Tahoma" w:eastAsia="MS Mincho" w:hAnsi="Tahoma" w:cs="Tahoma"/>
                <w:b/>
                <w:bCs/>
                <w:sz w:val="22"/>
                <w:szCs w:val="22"/>
              </w:rPr>
            </w:pPr>
            <w:r w:rsidRPr="00575C2C">
              <w:rPr>
                <w:rFonts w:ascii="Tahoma" w:eastAsia="MS Mincho" w:hAnsi="Tahoma" w:cs="Tahoma"/>
                <w:b/>
                <w:bCs/>
                <w:sz w:val="22"/>
                <w:szCs w:val="22"/>
              </w:rPr>
              <w:t>Representative of a public organization</w:t>
            </w:r>
          </w:p>
        </w:tc>
        <w:tc>
          <w:tcPr>
            <w:tcW w:w="6796" w:type="dxa"/>
          </w:tcPr>
          <w:p w14:paraId="77B5BF33" w14:textId="4A2AA7ED" w:rsidR="00AE7BE1" w:rsidRPr="00575C2C" w:rsidRDefault="00575C2C" w:rsidP="00575C2C">
            <w:pPr>
              <w:numPr>
                <w:ilvl w:val="0"/>
                <w:numId w:val="31"/>
              </w:numPr>
              <w:spacing w:line="312" w:lineRule="auto"/>
              <w:jc w:val="both"/>
              <w:rPr>
                <w:rFonts w:ascii="Tahoma" w:hAnsi="Tahoma" w:cs="Tahoma"/>
                <w:sz w:val="22"/>
                <w:szCs w:val="22"/>
              </w:rPr>
            </w:pPr>
            <w:r w:rsidRPr="00575C2C">
              <w:rPr>
                <w:rFonts w:ascii="Tahoma" w:hAnsi="Tahoma" w:cs="Tahoma"/>
                <w:sz w:val="22"/>
                <w:szCs w:val="22"/>
              </w:rPr>
              <w:t>any official or employee of a public organization</w:t>
            </w:r>
          </w:p>
        </w:tc>
      </w:tr>
      <w:tr w:rsidR="00DA4C03" w:rsidRPr="00575C2C" w14:paraId="77B5BF37" w14:textId="77777777" w:rsidTr="00166B90">
        <w:tc>
          <w:tcPr>
            <w:tcW w:w="2821" w:type="dxa"/>
          </w:tcPr>
          <w:p w14:paraId="77B5BF35" w14:textId="71BAA068" w:rsidR="00AE7BE1" w:rsidRPr="00DA4C03" w:rsidRDefault="00575C2C" w:rsidP="00166B90">
            <w:pPr>
              <w:spacing w:line="312" w:lineRule="auto"/>
              <w:rPr>
                <w:rFonts w:ascii="Tahoma" w:eastAsia="MS Mincho" w:hAnsi="Tahoma" w:cs="Tahoma"/>
                <w:b/>
                <w:bCs/>
                <w:sz w:val="22"/>
                <w:szCs w:val="22"/>
                <w:lang w:val="ru-RU"/>
              </w:rPr>
            </w:pPr>
            <w:proofErr w:type="spellStart"/>
            <w:r w:rsidRPr="00575C2C">
              <w:rPr>
                <w:rFonts w:ascii="Tahoma" w:eastAsia="MS Mincho" w:hAnsi="Tahoma" w:cs="Tahoma"/>
                <w:b/>
                <w:bCs/>
                <w:sz w:val="22"/>
                <w:szCs w:val="22"/>
                <w:lang w:val="ru-RU"/>
              </w:rPr>
              <w:t>Political</w:t>
            </w:r>
            <w:proofErr w:type="spellEnd"/>
            <w:r w:rsidRPr="00575C2C">
              <w:rPr>
                <w:rFonts w:ascii="Tahoma" w:eastAsia="MS Mincho" w:hAnsi="Tahoma" w:cs="Tahoma"/>
                <w:b/>
                <w:bCs/>
                <w:sz w:val="22"/>
                <w:szCs w:val="22"/>
                <w:lang w:val="ru-RU"/>
              </w:rPr>
              <w:t xml:space="preserve"> </w:t>
            </w:r>
            <w:proofErr w:type="spellStart"/>
            <w:r w:rsidRPr="00575C2C">
              <w:rPr>
                <w:rFonts w:ascii="Tahoma" w:eastAsia="MS Mincho" w:hAnsi="Tahoma" w:cs="Tahoma"/>
                <w:b/>
                <w:bCs/>
                <w:sz w:val="22"/>
                <w:szCs w:val="22"/>
                <w:lang w:val="ru-RU"/>
              </w:rPr>
              <w:t>figure</w:t>
            </w:r>
            <w:proofErr w:type="spellEnd"/>
          </w:p>
        </w:tc>
        <w:tc>
          <w:tcPr>
            <w:tcW w:w="6796" w:type="dxa"/>
          </w:tcPr>
          <w:p w14:paraId="77B5BF36" w14:textId="2CFEDB57" w:rsidR="00AE7BE1" w:rsidRPr="00575C2C" w:rsidRDefault="00575C2C" w:rsidP="00166B90">
            <w:pPr>
              <w:spacing w:line="312" w:lineRule="auto"/>
              <w:jc w:val="both"/>
              <w:rPr>
                <w:rFonts w:ascii="Tahoma" w:hAnsi="Tahoma" w:cs="Tahoma"/>
                <w:sz w:val="22"/>
                <w:szCs w:val="22"/>
              </w:rPr>
            </w:pPr>
            <w:r w:rsidRPr="00575C2C">
              <w:rPr>
                <w:rFonts w:ascii="Tahoma" w:hAnsi="Tahoma" w:cs="Tahoma"/>
                <w:sz w:val="22"/>
                <w:szCs w:val="22"/>
              </w:rPr>
              <w:t>a person professionally engaged in political activities, including as functionaries of political parties</w:t>
            </w:r>
          </w:p>
        </w:tc>
      </w:tr>
      <w:tr w:rsidR="00DA4C03" w:rsidRPr="00575C2C" w14:paraId="77B5BF3A" w14:textId="77777777" w:rsidTr="00166B90">
        <w:tc>
          <w:tcPr>
            <w:tcW w:w="2821" w:type="dxa"/>
          </w:tcPr>
          <w:p w14:paraId="77B5BF38" w14:textId="3963FA7E" w:rsidR="00AE7BE1" w:rsidRPr="00DA4C03" w:rsidRDefault="00575C2C" w:rsidP="00166B90">
            <w:pPr>
              <w:spacing w:line="312" w:lineRule="auto"/>
              <w:rPr>
                <w:rFonts w:ascii="Tahoma" w:eastAsia="MS Mincho" w:hAnsi="Tahoma" w:cs="Tahoma"/>
                <w:b/>
                <w:bCs/>
                <w:sz w:val="22"/>
                <w:szCs w:val="22"/>
                <w:lang w:val="ru-RU"/>
              </w:rPr>
            </w:pPr>
            <w:proofErr w:type="spellStart"/>
            <w:r w:rsidRPr="00575C2C">
              <w:rPr>
                <w:rFonts w:ascii="Tahoma" w:eastAsia="MS Mincho" w:hAnsi="Tahoma" w:cs="Tahoma"/>
                <w:b/>
                <w:bCs/>
                <w:sz w:val="22"/>
                <w:szCs w:val="22"/>
                <w:lang w:val="ru-RU"/>
              </w:rPr>
              <w:t>Employee</w:t>
            </w:r>
            <w:proofErr w:type="spellEnd"/>
          </w:p>
        </w:tc>
        <w:tc>
          <w:tcPr>
            <w:tcW w:w="6796" w:type="dxa"/>
          </w:tcPr>
          <w:p w14:paraId="77B5BF39" w14:textId="261C3D6A" w:rsidR="00AE7BE1" w:rsidRPr="00575C2C" w:rsidRDefault="00575C2C" w:rsidP="00166B90">
            <w:pPr>
              <w:spacing w:line="312" w:lineRule="auto"/>
              <w:jc w:val="both"/>
              <w:rPr>
                <w:rFonts w:ascii="Tahoma" w:hAnsi="Tahoma" w:cs="Tahoma"/>
                <w:sz w:val="22"/>
                <w:szCs w:val="22"/>
              </w:rPr>
            </w:pPr>
            <w:r w:rsidRPr="00575C2C">
              <w:rPr>
                <w:rFonts w:ascii="Tahoma" w:hAnsi="Tahoma" w:cs="Tahoma"/>
                <w:sz w:val="22"/>
                <w:szCs w:val="22"/>
              </w:rPr>
              <w:t>an individual who has entered into labor relations with the Company or its subsidiaries</w:t>
            </w:r>
          </w:p>
        </w:tc>
      </w:tr>
      <w:tr w:rsidR="00DA4C03" w:rsidRPr="0006000B" w14:paraId="77B5BF3D" w14:textId="77777777" w:rsidTr="00166B90">
        <w:tc>
          <w:tcPr>
            <w:tcW w:w="2821" w:type="dxa"/>
          </w:tcPr>
          <w:p w14:paraId="77B5BF3B" w14:textId="013A4A35" w:rsidR="00AE7BE1" w:rsidRPr="00575C2C" w:rsidRDefault="00575C2C" w:rsidP="00166B90">
            <w:pPr>
              <w:spacing w:line="312" w:lineRule="auto"/>
              <w:rPr>
                <w:rFonts w:ascii="Tahoma" w:eastAsia="MS Mincho" w:hAnsi="Tahoma" w:cs="Tahoma"/>
                <w:b/>
                <w:bCs/>
                <w:sz w:val="22"/>
                <w:szCs w:val="22"/>
              </w:rPr>
            </w:pPr>
            <w:r w:rsidRPr="00575C2C">
              <w:rPr>
                <w:rFonts w:ascii="Tahoma" w:eastAsia="MS Mincho" w:hAnsi="Tahoma" w:cs="Tahoma"/>
                <w:b/>
                <w:bCs/>
                <w:sz w:val="22"/>
                <w:szCs w:val="22"/>
              </w:rPr>
              <w:t xml:space="preserve">Private interests of the </w:t>
            </w:r>
            <w:r>
              <w:rPr>
                <w:rFonts w:ascii="Tahoma" w:eastAsia="MS Mincho" w:hAnsi="Tahoma" w:cs="Tahoma"/>
                <w:b/>
                <w:bCs/>
                <w:sz w:val="22"/>
                <w:szCs w:val="22"/>
              </w:rPr>
              <w:t>e</w:t>
            </w:r>
            <w:r w:rsidRPr="00575C2C">
              <w:rPr>
                <w:rFonts w:ascii="Tahoma" w:eastAsia="MS Mincho" w:hAnsi="Tahoma" w:cs="Tahoma"/>
                <w:b/>
                <w:bCs/>
                <w:sz w:val="22"/>
                <w:szCs w:val="22"/>
              </w:rPr>
              <w:t>mployee</w:t>
            </w:r>
          </w:p>
        </w:tc>
        <w:tc>
          <w:tcPr>
            <w:tcW w:w="6796" w:type="dxa"/>
          </w:tcPr>
          <w:p w14:paraId="77B5BF3C" w14:textId="05B28859" w:rsidR="00AE7BE1" w:rsidRPr="0006000B" w:rsidRDefault="0006000B" w:rsidP="00166B90">
            <w:pPr>
              <w:spacing w:line="312" w:lineRule="auto"/>
              <w:jc w:val="both"/>
              <w:rPr>
                <w:rFonts w:ascii="Tahoma" w:hAnsi="Tahoma" w:cs="Tahoma"/>
                <w:sz w:val="22"/>
                <w:szCs w:val="22"/>
              </w:rPr>
            </w:pPr>
            <w:r w:rsidRPr="0006000B">
              <w:rPr>
                <w:rFonts w:ascii="Tahoma" w:hAnsi="Tahoma" w:cs="Tahoma"/>
                <w:sz w:val="22"/>
                <w:szCs w:val="22"/>
              </w:rPr>
              <w:t>any personal, social, property, financial, political and other interests of the employee or his close persons and/or relatives</w:t>
            </w:r>
          </w:p>
        </w:tc>
      </w:tr>
      <w:tr w:rsidR="00DA4C03" w:rsidRPr="0006000B" w14:paraId="77B5BF40" w14:textId="77777777" w:rsidTr="00166B90">
        <w:tc>
          <w:tcPr>
            <w:tcW w:w="2821" w:type="dxa"/>
          </w:tcPr>
          <w:p w14:paraId="77B5BF3E" w14:textId="29B4E8EC" w:rsidR="007A29EB" w:rsidRPr="00DA4C03" w:rsidRDefault="0006000B" w:rsidP="00166B90">
            <w:pPr>
              <w:spacing w:line="312" w:lineRule="auto"/>
              <w:rPr>
                <w:rFonts w:ascii="Tahoma" w:eastAsia="MS Mincho" w:hAnsi="Tahoma" w:cs="Tahoma"/>
                <w:b/>
                <w:bCs/>
                <w:sz w:val="22"/>
                <w:szCs w:val="22"/>
                <w:lang w:val="ru-RU"/>
              </w:rPr>
            </w:pPr>
            <w:proofErr w:type="spellStart"/>
            <w:r w:rsidRPr="0006000B">
              <w:rPr>
                <w:rFonts w:ascii="Tahoma" w:eastAsia="MS Mincho" w:hAnsi="Tahoma" w:cs="Tahoma"/>
                <w:b/>
                <w:bCs/>
                <w:sz w:val="22"/>
                <w:szCs w:val="22"/>
                <w:lang w:val="ru-RU"/>
              </w:rPr>
              <w:t>Applicable</w:t>
            </w:r>
            <w:proofErr w:type="spellEnd"/>
            <w:r w:rsidRPr="0006000B">
              <w:rPr>
                <w:rFonts w:ascii="Tahoma" w:eastAsia="MS Mincho" w:hAnsi="Tahoma" w:cs="Tahoma"/>
                <w:b/>
                <w:bCs/>
                <w:sz w:val="22"/>
                <w:szCs w:val="22"/>
                <w:lang w:val="ru-RU"/>
              </w:rPr>
              <w:t xml:space="preserve"> </w:t>
            </w:r>
            <w:proofErr w:type="spellStart"/>
            <w:r w:rsidRPr="0006000B">
              <w:rPr>
                <w:rFonts w:ascii="Tahoma" w:eastAsia="MS Mincho" w:hAnsi="Tahoma" w:cs="Tahoma"/>
                <w:b/>
                <w:bCs/>
                <w:sz w:val="22"/>
                <w:szCs w:val="22"/>
                <w:lang w:val="ru-RU"/>
              </w:rPr>
              <w:t>legislation</w:t>
            </w:r>
            <w:proofErr w:type="spellEnd"/>
          </w:p>
        </w:tc>
        <w:tc>
          <w:tcPr>
            <w:tcW w:w="6796" w:type="dxa"/>
          </w:tcPr>
          <w:p w14:paraId="77B5BF3F" w14:textId="67FB99CE" w:rsidR="007A29EB" w:rsidRPr="0006000B" w:rsidRDefault="0006000B" w:rsidP="002B5ECD">
            <w:pPr>
              <w:spacing w:line="312" w:lineRule="auto"/>
              <w:jc w:val="both"/>
              <w:rPr>
                <w:rFonts w:ascii="Tahoma" w:hAnsi="Tahoma" w:cs="Tahoma"/>
                <w:sz w:val="22"/>
                <w:szCs w:val="22"/>
              </w:rPr>
            </w:pPr>
            <w:r w:rsidRPr="0006000B">
              <w:rPr>
                <w:rFonts w:ascii="Tahoma" w:hAnsi="Tahoma" w:cs="Tahoma"/>
                <w:sz w:val="22"/>
                <w:szCs w:val="22"/>
              </w:rPr>
              <w:t>provisions of the legislation of the Russian Federation, legislative and regulatory legal acts of foreign states on the territory of which the Company and / or subsidiaries are represented</w:t>
            </w:r>
          </w:p>
        </w:tc>
      </w:tr>
      <w:tr w:rsidR="00DA4C03" w:rsidRPr="005001E1" w14:paraId="77B5BF43" w14:textId="77777777" w:rsidTr="00166B90">
        <w:tc>
          <w:tcPr>
            <w:tcW w:w="2821" w:type="dxa"/>
          </w:tcPr>
          <w:p w14:paraId="77B5BF41" w14:textId="1ECF3C25" w:rsidR="00BB44A4" w:rsidRPr="00DA4C03" w:rsidRDefault="0006000B" w:rsidP="00166B90">
            <w:pPr>
              <w:spacing w:line="312" w:lineRule="auto"/>
              <w:rPr>
                <w:rFonts w:ascii="Tahoma" w:eastAsia="MS Mincho" w:hAnsi="Tahoma" w:cs="Tahoma"/>
                <w:b/>
                <w:bCs/>
                <w:sz w:val="22"/>
                <w:szCs w:val="22"/>
                <w:lang w:val="ru-RU"/>
              </w:rPr>
            </w:pPr>
            <w:proofErr w:type="spellStart"/>
            <w:r w:rsidRPr="0006000B">
              <w:rPr>
                <w:rFonts w:ascii="Tahoma" w:eastAsia="MS Mincho" w:hAnsi="Tahoma" w:cs="Tahoma"/>
                <w:b/>
                <w:bCs/>
                <w:sz w:val="22"/>
                <w:szCs w:val="22"/>
                <w:lang w:val="ru-RU"/>
              </w:rPr>
              <w:t>Self-Interest</w:t>
            </w:r>
            <w:proofErr w:type="spellEnd"/>
          </w:p>
        </w:tc>
        <w:tc>
          <w:tcPr>
            <w:tcW w:w="6796" w:type="dxa"/>
          </w:tcPr>
          <w:p w14:paraId="77B5BF42" w14:textId="4D930F86" w:rsidR="00BB44A4" w:rsidRPr="00DA4C03" w:rsidRDefault="0006000B" w:rsidP="00F210FD">
            <w:pPr>
              <w:spacing w:line="312" w:lineRule="auto"/>
              <w:jc w:val="both"/>
              <w:rPr>
                <w:rFonts w:ascii="Tahoma" w:hAnsi="Tahoma" w:cs="Tahoma"/>
                <w:sz w:val="22"/>
                <w:szCs w:val="22"/>
                <w:lang w:val="ru-RU"/>
              </w:rPr>
            </w:pPr>
            <w:proofErr w:type="gramStart"/>
            <w:r w:rsidRPr="0006000B">
              <w:rPr>
                <w:rFonts w:ascii="Tahoma" w:hAnsi="Tahoma" w:cs="Tahoma"/>
                <w:bCs/>
                <w:iCs/>
                <w:sz w:val="22"/>
                <w:szCs w:val="22"/>
              </w:rPr>
              <w:t>the</w:t>
            </w:r>
            <w:proofErr w:type="gramEnd"/>
            <w:r w:rsidRPr="0006000B">
              <w:rPr>
                <w:rFonts w:ascii="Tahoma" w:hAnsi="Tahoma" w:cs="Tahoma"/>
                <w:bCs/>
                <w:iCs/>
                <w:sz w:val="22"/>
                <w:szCs w:val="22"/>
              </w:rPr>
              <w:t xml:space="preserve"> interest of an employee of the Company or subsidiaries, his </w:t>
            </w:r>
            <w:r w:rsidRPr="0006000B">
              <w:rPr>
                <w:rFonts w:ascii="Tahoma" w:hAnsi="Tahoma" w:cs="Tahoma"/>
                <w:bCs/>
                <w:iCs/>
                <w:sz w:val="22"/>
                <w:szCs w:val="22"/>
              </w:rPr>
              <w:lastRenderedPageBreak/>
              <w:t xml:space="preserve">close persons and / or relatives in obtaining intangible benefits and other intangible benefits. </w:t>
            </w:r>
            <w:proofErr w:type="spellStart"/>
            <w:r w:rsidRPr="0006000B">
              <w:rPr>
                <w:rFonts w:ascii="Tahoma" w:hAnsi="Tahoma" w:cs="Tahoma"/>
                <w:bCs/>
                <w:iCs/>
                <w:sz w:val="22"/>
                <w:szCs w:val="22"/>
                <w:lang w:val="ru-RU"/>
              </w:rPr>
              <w:t>Promotion</w:t>
            </w:r>
            <w:proofErr w:type="spellEnd"/>
            <w:r w:rsidRPr="0006000B">
              <w:rPr>
                <w:rFonts w:ascii="Tahoma" w:hAnsi="Tahoma" w:cs="Tahoma"/>
                <w:bCs/>
                <w:iCs/>
                <w:sz w:val="22"/>
                <w:szCs w:val="22"/>
                <w:lang w:val="ru-RU"/>
              </w:rPr>
              <w:t xml:space="preserve"> </w:t>
            </w:r>
            <w:proofErr w:type="spellStart"/>
            <w:r w:rsidRPr="0006000B">
              <w:rPr>
                <w:rFonts w:ascii="Tahoma" w:hAnsi="Tahoma" w:cs="Tahoma"/>
                <w:bCs/>
                <w:iCs/>
                <w:sz w:val="22"/>
                <w:szCs w:val="22"/>
                <w:lang w:val="ru-RU"/>
              </w:rPr>
              <w:t>and</w:t>
            </w:r>
            <w:proofErr w:type="spellEnd"/>
            <w:r w:rsidRPr="0006000B">
              <w:rPr>
                <w:rFonts w:ascii="Tahoma" w:hAnsi="Tahoma" w:cs="Tahoma"/>
                <w:bCs/>
                <w:iCs/>
                <w:sz w:val="22"/>
                <w:szCs w:val="22"/>
                <w:lang w:val="ru-RU"/>
              </w:rPr>
              <w:t xml:space="preserve"> </w:t>
            </w:r>
            <w:proofErr w:type="spellStart"/>
            <w:r w:rsidRPr="0006000B">
              <w:rPr>
                <w:rFonts w:ascii="Tahoma" w:hAnsi="Tahoma" w:cs="Tahoma"/>
                <w:bCs/>
                <w:iCs/>
                <w:sz w:val="22"/>
                <w:szCs w:val="22"/>
                <w:lang w:val="ru-RU"/>
              </w:rPr>
              <w:t>acknowledgment</w:t>
            </w:r>
            <w:proofErr w:type="spellEnd"/>
            <w:r w:rsidRPr="0006000B">
              <w:rPr>
                <w:rFonts w:ascii="Tahoma" w:hAnsi="Tahoma" w:cs="Tahoma"/>
                <w:bCs/>
                <w:iCs/>
                <w:sz w:val="22"/>
                <w:szCs w:val="22"/>
                <w:lang w:val="ru-RU"/>
              </w:rPr>
              <w:t xml:space="preserve"> </w:t>
            </w:r>
            <w:proofErr w:type="spellStart"/>
            <w:r w:rsidRPr="0006000B">
              <w:rPr>
                <w:rFonts w:ascii="Tahoma" w:hAnsi="Tahoma" w:cs="Tahoma"/>
                <w:bCs/>
                <w:iCs/>
                <w:sz w:val="22"/>
                <w:szCs w:val="22"/>
                <w:lang w:val="ru-RU"/>
              </w:rPr>
              <w:t>are</w:t>
            </w:r>
            <w:proofErr w:type="spellEnd"/>
            <w:r w:rsidRPr="0006000B">
              <w:rPr>
                <w:rFonts w:ascii="Tahoma" w:hAnsi="Tahoma" w:cs="Tahoma"/>
                <w:bCs/>
                <w:iCs/>
                <w:sz w:val="22"/>
                <w:szCs w:val="22"/>
                <w:lang w:val="ru-RU"/>
              </w:rPr>
              <w:t xml:space="preserve"> </w:t>
            </w:r>
            <w:proofErr w:type="spellStart"/>
            <w:r w:rsidRPr="0006000B">
              <w:rPr>
                <w:rFonts w:ascii="Tahoma" w:hAnsi="Tahoma" w:cs="Tahoma"/>
                <w:bCs/>
                <w:iCs/>
                <w:sz w:val="22"/>
                <w:szCs w:val="22"/>
                <w:lang w:val="ru-RU"/>
              </w:rPr>
              <w:t>not</w:t>
            </w:r>
            <w:proofErr w:type="spellEnd"/>
            <w:r w:rsidRPr="0006000B">
              <w:rPr>
                <w:rFonts w:ascii="Tahoma" w:hAnsi="Tahoma" w:cs="Tahoma"/>
                <w:bCs/>
                <w:iCs/>
                <w:sz w:val="22"/>
                <w:szCs w:val="22"/>
                <w:lang w:val="ru-RU"/>
              </w:rPr>
              <w:t xml:space="preserve"> </w:t>
            </w:r>
            <w:proofErr w:type="spellStart"/>
            <w:r w:rsidRPr="0006000B">
              <w:rPr>
                <w:rFonts w:ascii="Tahoma" w:hAnsi="Tahoma" w:cs="Tahoma"/>
                <w:bCs/>
                <w:iCs/>
                <w:sz w:val="22"/>
                <w:szCs w:val="22"/>
                <w:lang w:val="ru-RU"/>
              </w:rPr>
              <w:t>personal</w:t>
            </w:r>
            <w:proofErr w:type="spellEnd"/>
            <w:r w:rsidRPr="0006000B">
              <w:rPr>
                <w:rFonts w:ascii="Tahoma" w:hAnsi="Tahoma" w:cs="Tahoma"/>
                <w:bCs/>
                <w:iCs/>
                <w:sz w:val="22"/>
                <w:szCs w:val="22"/>
                <w:lang w:val="ru-RU"/>
              </w:rPr>
              <w:t xml:space="preserve"> </w:t>
            </w:r>
            <w:proofErr w:type="spellStart"/>
            <w:r w:rsidRPr="0006000B">
              <w:rPr>
                <w:rFonts w:ascii="Tahoma" w:hAnsi="Tahoma" w:cs="Tahoma"/>
                <w:bCs/>
                <w:iCs/>
                <w:sz w:val="22"/>
                <w:szCs w:val="22"/>
                <w:lang w:val="ru-RU"/>
              </w:rPr>
              <w:t>gains</w:t>
            </w:r>
            <w:proofErr w:type="spellEnd"/>
          </w:p>
        </w:tc>
      </w:tr>
      <w:tr w:rsidR="00DA4C03" w:rsidRPr="0006000B" w14:paraId="77B5BF46" w14:textId="77777777" w:rsidTr="00166B90">
        <w:tc>
          <w:tcPr>
            <w:tcW w:w="2821" w:type="dxa"/>
          </w:tcPr>
          <w:p w14:paraId="77B5BF44" w14:textId="0D08D394" w:rsidR="00BB44A4" w:rsidRPr="00DA4C03" w:rsidRDefault="0006000B" w:rsidP="00166B90">
            <w:pPr>
              <w:spacing w:line="312" w:lineRule="auto"/>
              <w:rPr>
                <w:rFonts w:ascii="Tahoma" w:eastAsia="MS Mincho" w:hAnsi="Tahoma" w:cs="Tahoma"/>
                <w:b/>
                <w:bCs/>
                <w:sz w:val="22"/>
                <w:szCs w:val="22"/>
                <w:lang w:val="ru-RU"/>
              </w:rPr>
            </w:pPr>
            <w:proofErr w:type="spellStart"/>
            <w:r w:rsidRPr="0006000B">
              <w:rPr>
                <w:rFonts w:ascii="Tahoma" w:eastAsia="MS Mincho" w:hAnsi="Tahoma" w:cs="Tahoma"/>
                <w:b/>
                <w:bCs/>
                <w:sz w:val="22"/>
                <w:szCs w:val="22"/>
                <w:lang w:val="ru-RU"/>
              </w:rPr>
              <w:lastRenderedPageBreak/>
              <w:t>Material</w:t>
            </w:r>
            <w:proofErr w:type="spellEnd"/>
            <w:r w:rsidRPr="0006000B">
              <w:rPr>
                <w:rFonts w:ascii="Tahoma" w:eastAsia="MS Mincho" w:hAnsi="Tahoma" w:cs="Tahoma"/>
                <w:b/>
                <w:bCs/>
                <w:sz w:val="22"/>
                <w:szCs w:val="22"/>
                <w:lang w:val="ru-RU"/>
              </w:rPr>
              <w:t xml:space="preserve"> </w:t>
            </w:r>
            <w:proofErr w:type="spellStart"/>
            <w:r w:rsidRPr="0006000B">
              <w:rPr>
                <w:rFonts w:ascii="Tahoma" w:eastAsia="MS Mincho" w:hAnsi="Tahoma" w:cs="Tahoma"/>
                <w:b/>
                <w:bCs/>
                <w:sz w:val="22"/>
                <w:szCs w:val="22"/>
                <w:lang w:val="ru-RU"/>
              </w:rPr>
              <w:t>benefit</w:t>
            </w:r>
            <w:proofErr w:type="spellEnd"/>
          </w:p>
        </w:tc>
        <w:tc>
          <w:tcPr>
            <w:tcW w:w="6796" w:type="dxa"/>
          </w:tcPr>
          <w:p w14:paraId="77B5BF45" w14:textId="2755E050" w:rsidR="00BB44A4" w:rsidRPr="0006000B" w:rsidRDefault="0006000B" w:rsidP="00166B90">
            <w:pPr>
              <w:spacing w:line="312" w:lineRule="auto"/>
              <w:jc w:val="both"/>
              <w:rPr>
                <w:rFonts w:ascii="Tahoma" w:hAnsi="Tahoma" w:cs="Tahoma"/>
                <w:sz w:val="22"/>
                <w:szCs w:val="22"/>
              </w:rPr>
            </w:pPr>
            <w:r w:rsidRPr="0006000B">
              <w:rPr>
                <w:rFonts w:ascii="Tahoma" w:hAnsi="Tahoma" w:cs="Tahoma"/>
                <w:bCs/>
                <w:iCs/>
                <w:sz w:val="22"/>
                <w:szCs w:val="22"/>
              </w:rPr>
              <w:t>economic benefit in cash or in kind that can be assessed and defined as income in accordance with the tax legislation of the Russian Federation</w:t>
            </w:r>
          </w:p>
        </w:tc>
      </w:tr>
      <w:tr w:rsidR="00DA4C03" w:rsidRPr="0006000B" w14:paraId="77B5BF49" w14:textId="77777777" w:rsidTr="00166B90">
        <w:tc>
          <w:tcPr>
            <w:tcW w:w="2821" w:type="dxa"/>
          </w:tcPr>
          <w:p w14:paraId="77B5BF47" w14:textId="3A9009ED" w:rsidR="00BB44A4" w:rsidRPr="00DA4C03" w:rsidRDefault="0006000B" w:rsidP="00166B90">
            <w:pPr>
              <w:spacing w:line="312" w:lineRule="auto"/>
              <w:rPr>
                <w:rFonts w:ascii="Tahoma" w:eastAsia="MS Mincho" w:hAnsi="Tahoma" w:cs="Tahoma"/>
                <w:b/>
                <w:bCs/>
                <w:sz w:val="22"/>
                <w:szCs w:val="22"/>
                <w:lang w:val="ru-RU"/>
              </w:rPr>
            </w:pPr>
            <w:proofErr w:type="spellStart"/>
            <w:r w:rsidRPr="0006000B">
              <w:rPr>
                <w:rFonts w:ascii="Tahoma" w:eastAsia="MS Mincho" w:hAnsi="Tahoma" w:cs="Tahoma"/>
                <w:b/>
                <w:bCs/>
                <w:sz w:val="22"/>
                <w:szCs w:val="22"/>
                <w:lang w:val="ru-RU"/>
              </w:rPr>
              <w:t>Monitoring</w:t>
            </w:r>
            <w:proofErr w:type="spellEnd"/>
          </w:p>
        </w:tc>
        <w:tc>
          <w:tcPr>
            <w:tcW w:w="6796" w:type="dxa"/>
          </w:tcPr>
          <w:p w14:paraId="77B5BF48" w14:textId="24C92004" w:rsidR="00BB44A4" w:rsidRPr="0006000B" w:rsidRDefault="0006000B" w:rsidP="00166B90">
            <w:pPr>
              <w:spacing w:line="312" w:lineRule="auto"/>
              <w:jc w:val="both"/>
              <w:rPr>
                <w:rFonts w:ascii="Tahoma" w:hAnsi="Tahoma" w:cs="Tahoma"/>
                <w:sz w:val="22"/>
                <w:szCs w:val="22"/>
              </w:rPr>
            </w:pPr>
            <w:r w:rsidRPr="0006000B">
              <w:rPr>
                <w:rFonts w:ascii="Tahoma" w:hAnsi="Tahoma" w:cs="Tahoma"/>
                <w:bCs/>
                <w:iCs/>
                <w:sz w:val="22"/>
                <w:szCs w:val="22"/>
              </w:rPr>
              <w:t>anti-corruption monitoring of measures taken by the Company in the field of combating corruption, carried out in order to ensure an assessment of the effectiveness of these measures; analysis and evaluation of data obtained as a result of observation; development of forecasts of the future state and development trends, relevant activities</w:t>
            </w:r>
          </w:p>
        </w:tc>
      </w:tr>
      <w:tr w:rsidR="00DA4C03" w:rsidRPr="00D10470" w14:paraId="77B5BF4C" w14:textId="77777777" w:rsidTr="00166B90">
        <w:tc>
          <w:tcPr>
            <w:tcW w:w="2821" w:type="dxa"/>
          </w:tcPr>
          <w:p w14:paraId="77B5BF4A" w14:textId="09FF8223" w:rsidR="00BB44A4" w:rsidRPr="00DA4C03" w:rsidRDefault="00D10470" w:rsidP="00166B90">
            <w:pPr>
              <w:spacing w:line="312" w:lineRule="auto"/>
              <w:rPr>
                <w:rFonts w:ascii="Tahoma" w:eastAsia="MS Mincho" w:hAnsi="Tahoma" w:cs="Tahoma"/>
                <w:b/>
                <w:bCs/>
                <w:sz w:val="22"/>
                <w:szCs w:val="22"/>
                <w:lang w:val="ru-RU"/>
              </w:rPr>
            </w:pPr>
            <w:proofErr w:type="spellStart"/>
            <w:r w:rsidRPr="00D10470">
              <w:rPr>
                <w:rFonts w:ascii="Tahoma" w:eastAsia="MS Mincho" w:hAnsi="Tahoma" w:cs="Tahoma"/>
                <w:b/>
                <w:bCs/>
                <w:sz w:val="22"/>
                <w:szCs w:val="22"/>
                <w:lang w:val="ru-RU"/>
              </w:rPr>
              <w:t>Anti-corruption</w:t>
            </w:r>
            <w:proofErr w:type="spellEnd"/>
            <w:r w:rsidRPr="00D10470">
              <w:rPr>
                <w:rFonts w:ascii="Tahoma" w:eastAsia="MS Mincho" w:hAnsi="Tahoma" w:cs="Tahoma"/>
                <w:b/>
                <w:bCs/>
                <w:sz w:val="22"/>
                <w:szCs w:val="22"/>
                <w:lang w:val="ru-RU"/>
              </w:rPr>
              <w:t xml:space="preserve"> </w:t>
            </w:r>
            <w:proofErr w:type="spellStart"/>
            <w:r w:rsidRPr="00D10470">
              <w:rPr>
                <w:rFonts w:ascii="Tahoma" w:eastAsia="MS Mincho" w:hAnsi="Tahoma" w:cs="Tahoma"/>
                <w:b/>
                <w:bCs/>
                <w:sz w:val="22"/>
                <w:szCs w:val="22"/>
                <w:lang w:val="ru-RU"/>
              </w:rPr>
              <w:t>expertise</w:t>
            </w:r>
            <w:proofErr w:type="spellEnd"/>
          </w:p>
        </w:tc>
        <w:tc>
          <w:tcPr>
            <w:tcW w:w="6796" w:type="dxa"/>
          </w:tcPr>
          <w:p w14:paraId="77B5BF4B" w14:textId="63251772" w:rsidR="00BB44A4" w:rsidRPr="00D10470" w:rsidRDefault="00D10470" w:rsidP="00166B90">
            <w:pPr>
              <w:spacing w:line="312" w:lineRule="auto"/>
              <w:jc w:val="both"/>
              <w:rPr>
                <w:rFonts w:ascii="Tahoma" w:hAnsi="Tahoma" w:cs="Tahoma"/>
                <w:sz w:val="22"/>
                <w:szCs w:val="22"/>
              </w:rPr>
            </w:pPr>
            <w:r w:rsidRPr="00D10470">
              <w:rPr>
                <w:rFonts w:ascii="Tahoma" w:hAnsi="Tahoma" w:cs="Tahoma"/>
                <w:bCs/>
                <w:iCs/>
                <w:sz w:val="22"/>
                <w:szCs w:val="22"/>
              </w:rPr>
              <w:t>activities to prevent the inclusion in draft documents, provisions that contribute to the creation of conditions for the manifestation of corruption; to identify and eliminate such provisions in existing documents</w:t>
            </w:r>
          </w:p>
        </w:tc>
      </w:tr>
      <w:tr w:rsidR="00DA4C03" w:rsidRPr="00D10470" w14:paraId="77B5BF4F" w14:textId="77777777" w:rsidTr="00166B90">
        <w:tc>
          <w:tcPr>
            <w:tcW w:w="2821" w:type="dxa"/>
          </w:tcPr>
          <w:p w14:paraId="77B5BF4D" w14:textId="30447716" w:rsidR="00BB44A4" w:rsidRPr="00DA4C03" w:rsidRDefault="00D10470" w:rsidP="00166B90">
            <w:pPr>
              <w:spacing w:line="312" w:lineRule="auto"/>
              <w:rPr>
                <w:rFonts w:ascii="Tahoma" w:eastAsia="MS Mincho" w:hAnsi="Tahoma" w:cs="Tahoma"/>
                <w:b/>
                <w:bCs/>
                <w:sz w:val="22"/>
                <w:szCs w:val="22"/>
                <w:lang w:val="ru-RU"/>
              </w:rPr>
            </w:pPr>
            <w:proofErr w:type="spellStart"/>
            <w:r w:rsidRPr="00D10470">
              <w:rPr>
                <w:rFonts w:ascii="Tahoma" w:eastAsia="MS Mincho" w:hAnsi="Tahoma" w:cs="Tahoma"/>
                <w:b/>
                <w:bCs/>
                <w:sz w:val="22"/>
                <w:szCs w:val="22"/>
                <w:lang w:val="ru-RU"/>
              </w:rPr>
              <w:t>Anti-corruption</w:t>
            </w:r>
            <w:proofErr w:type="spellEnd"/>
            <w:r w:rsidRPr="00D10470">
              <w:rPr>
                <w:rFonts w:ascii="Tahoma" w:eastAsia="MS Mincho" w:hAnsi="Tahoma" w:cs="Tahoma"/>
                <w:b/>
                <w:bCs/>
                <w:sz w:val="22"/>
                <w:szCs w:val="22"/>
                <w:lang w:val="ru-RU"/>
              </w:rPr>
              <w:t xml:space="preserve"> </w:t>
            </w:r>
            <w:proofErr w:type="spellStart"/>
            <w:r w:rsidRPr="00D10470">
              <w:rPr>
                <w:rFonts w:ascii="Tahoma" w:eastAsia="MS Mincho" w:hAnsi="Tahoma" w:cs="Tahoma"/>
                <w:b/>
                <w:bCs/>
                <w:sz w:val="22"/>
                <w:szCs w:val="22"/>
                <w:lang w:val="ru-RU"/>
              </w:rPr>
              <w:t>clause</w:t>
            </w:r>
            <w:proofErr w:type="spellEnd"/>
          </w:p>
        </w:tc>
        <w:tc>
          <w:tcPr>
            <w:tcW w:w="6796" w:type="dxa"/>
          </w:tcPr>
          <w:p w14:paraId="77B5BF4E" w14:textId="449E3737" w:rsidR="00BB44A4" w:rsidRPr="00D10470" w:rsidRDefault="00D10470" w:rsidP="00D10470">
            <w:pPr>
              <w:spacing w:line="312" w:lineRule="auto"/>
              <w:jc w:val="both"/>
              <w:rPr>
                <w:rFonts w:ascii="Tahoma" w:hAnsi="Tahoma" w:cs="Tahoma"/>
                <w:sz w:val="22"/>
                <w:szCs w:val="22"/>
              </w:rPr>
            </w:pPr>
            <w:r w:rsidRPr="00D10470">
              <w:rPr>
                <w:rFonts w:ascii="Tahoma" w:hAnsi="Tahoma" w:cs="Tahoma"/>
                <w:bCs/>
                <w:iCs/>
                <w:sz w:val="22"/>
                <w:szCs w:val="22"/>
              </w:rPr>
              <w:t>section of agreements, contracts of the Company and/or subsidiaries declaring that the Company and/or subsidiaries carry out an anti-corruption policy and develop a culture that does not allow corruption manifestations</w:t>
            </w:r>
          </w:p>
        </w:tc>
      </w:tr>
    </w:tbl>
    <w:p w14:paraId="77B5BF50" w14:textId="6CAFA1B2" w:rsidR="0062526D" w:rsidRPr="00DA4C03" w:rsidRDefault="005621CA" w:rsidP="009F7746">
      <w:pPr>
        <w:pStyle w:val="1"/>
        <w:keepLines/>
        <w:numPr>
          <w:ilvl w:val="0"/>
          <w:numId w:val="11"/>
        </w:numPr>
        <w:tabs>
          <w:tab w:val="left" w:pos="1276"/>
        </w:tabs>
        <w:spacing w:before="240" w:after="240"/>
        <w:ind w:left="1276" w:hanging="567"/>
        <w:jc w:val="left"/>
        <w:rPr>
          <w:rFonts w:ascii="Tahoma" w:hAnsi="Tahoma" w:cs="Tahoma"/>
          <w:b/>
          <w:bCs/>
          <w:sz w:val="22"/>
          <w:szCs w:val="22"/>
          <w:lang w:eastAsia="en-US"/>
        </w:rPr>
      </w:pPr>
      <w:bookmarkStart w:id="20" w:name="_Toc94122205"/>
      <w:r>
        <w:rPr>
          <w:rFonts w:ascii="Tahoma" w:hAnsi="Tahoma" w:cs="Tahoma"/>
          <w:b/>
          <w:bCs/>
          <w:sz w:val="22"/>
          <w:szCs w:val="22"/>
          <w:lang w:val="en-US" w:eastAsia="en-US"/>
        </w:rPr>
        <w:t>MAIN PART</w:t>
      </w:r>
      <w:bookmarkEnd w:id="20"/>
    </w:p>
    <w:p w14:paraId="77B5BF51" w14:textId="71EE6D0E" w:rsidR="0062526D" w:rsidRPr="00976521" w:rsidRDefault="00976521" w:rsidP="00976521">
      <w:pPr>
        <w:pStyle w:val="21"/>
        <w:keepLines/>
        <w:numPr>
          <w:ilvl w:val="0"/>
          <w:numId w:val="13"/>
        </w:numPr>
        <w:tabs>
          <w:tab w:val="left" w:pos="1276"/>
        </w:tabs>
        <w:spacing w:after="240"/>
        <w:jc w:val="both"/>
        <w:rPr>
          <w:rFonts w:ascii="Tahoma" w:hAnsi="Tahoma" w:cs="Tahoma"/>
          <w:bCs/>
          <w:i w:val="0"/>
          <w:iCs/>
          <w:sz w:val="22"/>
          <w:szCs w:val="22"/>
          <w:lang w:eastAsia="en-US"/>
        </w:rPr>
      </w:pPr>
      <w:bookmarkStart w:id="21" w:name="_Toc389742907"/>
      <w:bookmarkStart w:id="22" w:name="_Toc94122206"/>
      <w:r w:rsidRPr="00976521">
        <w:rPr>
          <w:rFonts w:ascii="Tahoma" w:hAnsi="Tahoma" w:cs="Tahoma"/>
          <w:bCs/>
          <w:i w:val="0"/>
          <w:iCs/>
          <w:sz w:val="22"/>
          <w:szCs w:val="22"/>
          <w:lang w:eastAsia="en-US"/>
        </w:rPr>
        <w:t>Basic principles of anti-corruption policy</w:t>
      </w:r>
      <w:bookmarkEnd w:id="21"/>
      <w:bookmarkEnd w:id="22"/>
    </w:p>
    <w:p w14:paraId="77B5BF52" w14:textId="22A05A88" w:rsidR="0077234F" w:rsidRPr="00DA4C03" w:rsidRDefault="00976521" w:rsidP="00976521">
      <w:pPr>
        <w:numPr>
          <w:ilvl w:val="1"/>
          <w:numId w:val="14"/>
        </w:numPr>
        <w:spacing w:line="360" w:lineRule="auto"/>
        <w:ind w:left="1560" w:hanging="709"/>
        <w:jc w:val="both"/>
        <w:rPr>
          <w:rFonts w:ascii="Tahoma" w:eastAsia="Calibri" w:hAnsi="Tahoma" w:cs="Tahoma"/>
          <w:sz w:val="22"/>
          <w:szCs w:val="22"/>
          <w:lang w:val="ru-RU" w:eastAsia="en-US"/>
        </w:rPr>
      </w:pPr>
      <w:proofErr w:type="spellStart"/>
      <w:r w:rsidRPr="00976521">
        <w:rPr>
          <w:rFonts w:ascii="Tahoma" w:eastAsia="Calibri" w:hAnsi="Tahoma" w:cs="Tahoma"/>
          <w:sz w:val="22"/>
          <w:szCs w:val="22"/>
          <w:lang w:val="ru-RU" w:eastAsia="en-US"/>
        </w:rPr>
        <w:t>Rejection</w:t>
      </w:r>
      <w:proofErr w:type="spellEnd"/>
      <w:r w:rsidRPr="00976521">
        <w:rPr>
          <w:rFonts w:ascii="Tahoma" w:eastAsia="Calibri" w:hAnsi="Tahoma" w:cs="Tahoma"/>
          <w:sz w:val="22"/>
          <w:szCs w:val="22"/>
          <w:lang w:val="ru-RU" w:eastAsia="en-US"/>
        </w:rPr>
        <w:t xml:space="preserve"> </w:t>
      </w:r>
      <w:proofErr w:type="spellStart"/>
      <w:r w:rsidRPr="00976521">
        <w:rPr>
          <w:rFonts w:ascii="Tahoma" w:eastAsia="Calibri" w:hAnsi="Tahoma" w:cs="Tahoma"/>
          <w:sz w:val="22"/>
          <w:szCs w:val="22"/>
          <w:lang w:val="ru-RU" w:eastAsia="en-US"/>
        </w:rPr>
        <w:t>of</w:t>
      </w:r>
      <w:proofErr w:type="spellEnd"/>
      <w:r w:rsidRPr="00976521">
        <w:rPr>
          <w:rFonts w:ascii="Tahoma" w:eastAsia="Calibri" w:hAnsi="Tahoma" w:cs="Tahoma"/>
          <w:sz w:val="22"/>
          <w:szCs w:val="22"/>
          <w:lang w:val="ru-RU" w:eastAsia="en-US"/>
        </w:rPr>
        <w:t xml:space="preserve"> </w:t>
      </w:r>
      <w:proofErr w:type="spellStart"/>
      <w:r w:rsidRPr="00976521">
        <w:rPr>
          <w:rFonts w:ascii="Tahoma" w:eastAsia="Calibri" w:hAnsi="Tahoma" w:cs="Tahoma"/>
          <w:sz w:val="22"/>
          <w:szCs w:val="22"/>
          <w:lang w:val="ru-RU" w:eastAsia="en-US"/>
        </w:rPr>
        <w:t>corruption</w:t>
      </w:r>
      <w:proofErr w:type="spellEnd"/>
      <w:r w:rsidR="00630032" w:rsidRPr="00DA4C03">
        <w:rPr>
          <w:rFonts w:ascii="Tahoma" w:eastAsia="Calibri" w:hAnsi="Tahoma" w:cs="Tahoma"/>
          <w:sz w:val="22"/>
          <w:szCs w:val="22"/>
          <w:lang w:val="ru-RU" w:eastAsia="en-US"/>
        </w:rPr>
        <w:t>.</w:t>
      </w:r>
    </w:p>
    <w:p w14:paraId="77B5BF53" w14:textId="14F1A932" w:rsidR="00173818" w:rsidRPr="00976521" w:rsidRDefault="00976521" w:rsidP="009F7746">
      <w:pPr>
        <w:spacing w:line="360" w:lineRule="auto"/>
        <w:ind w:firstLine="709"/>
        <w:jc w:val="both"/>
        <w:rPr>
          <w:rFonts w:ascii="Tahoma" w:eastAsia="Calibri" w:hAnsi="Tahoma" w:cs="Tahoma"/>
          <w:sz w:val="22"/>
          <w:szCs w:val="22"/>
          <w:lang w:eastAsia="en-US"/>
        </w:rPr>
      </w:pPr>
      <w:r w:rsidRPr="00976521">
        <w:rPr>
          <w:rFonts w:ascii="Tahoma" w:eastAsia="Calibri" w:hAnsi="Tahoma" w:cs="Tahoma"/>
          <w:sz w:val="22"/>
          <w:szCs w:val="22"/>
          <w:lang w:eastAsia="en-US"/>
        </w:rPr>
        <w:t>The Company and subsidiaries do not accept corruption in any form and manifestation in the course of both operating, investment and other types of activities.</w:t>
      </w:r>
    </w:p>
    <w:p w14:paraId="77B5BF54" w14:textId="3653C7A4" w:rsidR="00765527" w:rsidRPr="004661B5" w:rsidRDefault="004661B5" w:rsidP="009F7746">
      <w:pPr>
        <w:spacing w:line="360" w:lineRule="auto"/>
        <w:ind w:firstLine="709"/>
        <w:jc w:val="both"/>
        <w:rPr>
          <w:rFonts w:ascii="Tahoma" w:eastAsia="Calibri" w:hAnsi="Tahoma" w:cs="Tahoma"/>
          <w:sz w:val="22"/>
          <w:szCs w:val="22"/>
          <w:lang w:eastAsia="en-US"/>
        </w:rPr>
      </w:pPr>
      <w:r w:rsidRPr="004661B5">
        <w:rPr>
          <w:rFonts w:ascii="Tahoma" w:eastAsia="Calibri" w:hAnsi="Tahoma" w:cs="Tahoma"/>
          <w:sz w:val="22"/>
          <w:szCs w:val="22"/>
          <w:lang w:eastAsia="en-US"/>
        </w:rPr>
        <w:t>The principle of non-acceptance of corruption means a strict prohibition for employees and other persons acting on behalf of the Company and / or subsidiaries or in its interests, directly or indirectly, personally or through any mediation, to participate in corrupt practices, regardless of business practices in a particular country.</w:t>
      </w:r>
    </w:p>
    <w:p w14:paraId="77B5BF55" w14:textId="747E59CA" w:rsidR="00765527" w:rsidRPr="00BF0EFB" w:rsidRDefault="00BF0EFB" w:rsidP="009F7746">
      <w:pPr>
        <w:spacing w:line="360" w:lineRule="auto"/>
        <w:ind w:firstLine="709"/>
        <w:jc w:val="both"/>
        <w:rPr>
          <w:rFonts w:ascii="Tahoma" w:eastAsia="Calibri" w:hAnsi="Tahoma" w:cs="Tahoma"/>
          <w:sz w:val="22"/>
          <w:szCs w:val="22"/>
          <w:lang w:eastAsia="en-US"/>
        </w:rPr>
      </w:pPr>
      <w:r w:rsidRPr="00BF0EFB">
        <w:rPr>
          <w:rFonts w:ascii="Tahoma" w:eastAsia="Calibri" w:hAnsi="Tahoma" w:cs="Tahoma"/>
          <w:sz w:val="22"/>
          <w:szCs w:val="22"/>
          <w:lang w:eastAsia="en-US"/>
        </w:rPr>
        <w:t>The Company and subsidiaries emphasize the inadmissibility of corrupt practices, including manifestations of a conflict of interest, both in relation to representatives of the state, public organizations, private companies, politicians and other third parties, and in relation to employees of the Company and subsidiaries through abuse of official position in order to extract any personal gain.</w:t>
      </w:r>
    </w:p>
    <w:p w14:paraId="77B5BF57" w14:textId="0FF2F8EA" w:rsidR="00353EEE" w:rsidRPr="00DA4C03" w:rsidRDefault="00C74B1E" w:rsidP="00C74B1E">
      <w:pPr>
        <w:numPr>
          <w:ilvl w:val="1"/>
          <w:numId w:val="14"/>
        </w:numPr>
        <w:spacing w:line="360" w:lineRule="auto"/>
        <w:ind w:left="1560" w:hanging="709"/>
        <w:jc w:val="both"/>
        <w:rPr>
          <w:rFonts w:ascii="Tahoma" w:eastAsia="Calibri" w:hAnsi="Tahoma" w:cs="Tahoma"/>
          <w:sz w:val="22"/>
          <w:szCs w:val="22"/>
          <w:lang w:val="ru-RU" w:eastAsia="en-US"/>
        </w:rPr>
      </w:pPr>
      <w:proofErr w:type="spellStart"/>
      <w:r w:rsidRPr="00C74B1E">
        <w:rPr>
          <w:rFonts w:ascii="Tahoma" w:eastAsia="Calibri" w:hAnsi="Tahoma" w:cs="Tahoma"/>
          <w:sz w:val="22"/>
          <w:szCs w:val="22"/>
          <w:lang w:val="ru-RU" w:eastAsia="en-US"/>
        </w:rPr>
        <w:t>Compliance</w:t>
      </w:r>
      <w:proofErr w:type="spellEnd"/>
      <w:r w:rsidRPr="00C74B1E">
        <w:rPr>
          <w:rFonts w:ascii="Tahoma" w:eastAsia="Calibri" w:hAnsi="Tahoma" w:cs="Tahoma"/>
          <w:sz w:val="22"/>
          <w:szCs w:val="22"/>
          <w:lang w:val="ru-RU" w:eastAsia="en-US"/>
        </w:rPr>
        <w:t xml:space="preserve"> </w:t>
      </w:r>
      <w:proofErr w:type="spellStart"/>
      <w:r w:rsidRPr="00C74B1E">
        <w:rPr>
          <w:rFonts w:ascii="Tahoma" w:eastAsia="Calibri" w:hAnsi="Tahoma" w:cs="Tahoma"/>
          <w:sz w:val="22"/>
          <w:szCs w:val="22"/>
          <w:lang w:val="ru-RU" w:eastAsia="en-US"/>
        </w:rPr>
        <w:t>with</w:t>
      </w:r>
      <w:proofErr w:type="spellEnd"/>
      <w:r w:rsidRPr="00C74B1E">
        <w:rPr>
          <w:rFonts w:ascii="Tahoma" w:eastAsia="Calibri" w:hAnsi="Tahoma" w:cs="Tahoma"/>
          <w:sz w:val="22"/>
          <w:szCs w:val="22"/>
          <w:lang w:val="ru-RU" w:eastAsia="en-US"/>
        </w:rPr>
        <w:t xml:space="preserve"> </w:t>
      </w:r>
      <w:proofErr w:type="spellStart"/>
      <w:r w:rsidRPr="00C74B1E">
        <w:rPr>
          <w:rFonts w:ascii="Tahoma" w:eastAsia="Calibri" w:hAnsi="Tahoma" w:cs="Tahoma"/>
          <w:sz w:val="22"/>
          <w:szCs w:val="22"/>
          <w:lang w:val="ru-RU" w:eastAsia="en-US"/>
        </w:rPr>
        <w:t>current</w:t>
      </w:r>
      <w:proofErr w:type="spellEnd"/>
      <w:r w:rsidRPr="00C74B1E">
        <w:rPr>
          <w:rFonts w:ascii="Tahoma" w:eastAsia="Calibri" w:hAnsi="Tahoma" w:cs="Tahoma"/>
          <w:sz w:val="22"/>
          <w:szCs w:val="22"/>
          <w:lang w:val="ru-RU" w:eastAsia="en-US"/>
        </w:rPr>
        <w:t xml:space="preserve"> </w:t>
      </w:r>
      <w:proofErr w:type="spellStart"/>
      <w:r w:rsidRPr="00C74B1E">
        <w:rPr>
          <w:rFonts w:ascii="Tahoma" w:eastAsia="Calibri" w:hAnsi="Tahoma" w:cs="Tahoma"/>
          <w:sz w:val="22"/>
          <w:szCs w:val="22"/>
          <w:lang w:val="ru-RU" w:eastAsia="en-US"/>
        </w:rPr>
        <w:t>legislation</w:t>
      </w:r>
      <w:proofErr w:type="spellEnd"/>
      <w:r w:rsidRPr="00C74B1E">
        <w:rPr>
          <w:rFonts w:ascii="Tahoma" w:eastAsia="Calibri" w:hAnsi="Tahoma" w:cs="Tahoma"/>
          <w:sz w:val="22"/>
          <w:szCs w:val="22"/>
          <w:lang w:val="ru-RU" w:eastAsia="en-US"/>
        </w:rPr>
        <w:t>.</w:t>
      </w:r>
    </w:p>
    <w:p w14:paraId="77B5BF58" w14:textId="720493F5" w:rsidR="00353EEE" w:rsidRPr="0093716C" w:rsidRDefault="0093716C" w:rsidP="009F7746">
      <w:pPr>
        <w:spacing w:line="360" w:lineRule="auto"/>
        <w:ind w:firstLine="709"/>
        <w:jc w:val="both"/>
        <w:rPr>
          <w:rFonts w:ascii="Tahoma" w:eastAsia="Calibri" w:hAnsi="Tahoma" w:cs="Tahoma"/>
          <w:sz w:val="22"/>
          <w:szCs w:val="22"/>
          <w:lang w:eastAsia="en-US"/>
        </w:rPr>
      </w:pPr>
      <w:r w:rsidRPr="0093716C">
        <w:rPr>
          <w:rFonts w:ascii="Tahoma" w:eastAsia="Calibri" w:hAnsi="Tahoma" w:cs="Tahoma"/>
          <w:sz w:val="22"/>
          <w:szCs w:val="22"/>
          <w:lang w:eastAsia="en-US"/>
        </w:rPr>
        <w:lastRenderedPageBreak/>
        <w:t>The anti-corruption measures implemented by the Company and subsidiaries must comply with the Constitution of the Russian Federation, international treaties concluded by the Russian Federation, the legislation of the Russian Federation and other regulatory legal acts applicable to the Company and/or subsidiaries.</w:t>
      </w:r>
    </w:p>
    <w:p w14:paraId="77B5BF59" w14:textId="0388B59B" w:rsidR="00A94B18" w:rsidRPr="00DA4C03" w:rsidRDefault="0093716C" w:rsidP="0093716C">
      <w:pPr>
        <w:numPr>
          <w:ilvl w:val="1"/>
          <w:numId w:val="14"/>
        </w:numPr>
        <w:spacing w:line="360" w:lineRule="auto"/>
        <w:ind w:left="1560" w:hanging="709"/>
        <w:jc w:val="both"/>
        <w:rPr>
          <w:rFonts w:ascii="Tahoma" w:eastAsia="Calibri" w:hAnsi="Tahoma" w:cs="Tahoma"/>
          <w:sz w:val="22"/>
          <w:szCs w:val="22"/>
          <w:lang w:val="ru-RU" w:eastAsia="en-US"/>
        </w:rPr>
      </w:pPr>
      <w:proofErr w:type="spellStart"/>
      <w:r w:rsidRPr="0093716C">
        <w:rPr>
          <w:rFonts w:ascii="Tahoma" w:eastAsia="Calibri" w:hAnsi="Tahoma" w:cs="Tahoma"/>
          <w:sz w:val="22"/>
          <w:szCs w:val="22"/>
          <w:lang w:val="ru-RU" w:eastAsia="en-US"/>
        </w:rPr>
        <w:t>Unconditional</w:t>
      </w:r>
      <w:proofErr w:type="spellEnd"/>
      <w:r w:rsidRPr="0093716C">
        <w:rPr>
          <w:rFonts w:ascii="Tahoma" w:eastAsia="Calibri" w:hAnsi="Tahoma" w:cs="Tahoma"/>
          <w:sz w:val="22"/>
          <w:szCs w:val="22"/>
          <w:lang w:val="ru-RU" w:eastAsia="en-US"/>
        </w:rPr>
        <w:t xml:space="preserve"> </w:t>
      </w:r>
      <w:proofErr w:type="spellStart"/>
      <w:r w:rsidRPr="0093716C">
        <w:rPr>
          <w:rFonts w:ascii="Tahoma" w:eastAsia="Calibri" w:hAnsi="Tahoma" w:cs="Tahoma"/>
          <w:sz w:val="22"/>
          <w:szCs w:val="22"/>
          <w:lang w:val="ru-RU" w:eastAsia="en-US"/>
        </w:rPr>
        <w:t>observance</w:t>
      </w:r>
      <w:proofErr w:type="spellEnd"/>
      <w:r w:rsidRPr="0093716C">
        <w:rPr>
          <w:rFonts w:ascii="Tahoma" w:eastAsia="Calibri" w:hAnsi="Tahoma" w:cs="Tahoma"/>
          <w:sz w:val="22"/>
          <w:szCs w:val="22"/>
          <w:lang w:val="ru-RU" w:eastAsia="en-US"/>
        </w:rPr>
        <w:t>.</w:t>
      </w:r>
    </w:p>
    <w:p w14:paraId="77B5BF5A" w14:textId="4865EEF1" w:rsidR="005F4650" w:rsidRPr="0093716C" w:rsidRDefault="0093716C" w:rsidP="009F7746">
      <w:pPr>
        <w:spacing w:line="360" w:lineRule="auto"/>
        <w:ind w:firstLine="709"/>
        <w:jc w:val="both"/>
        <w:rPr>
          <w:rFonts w:ascii="Tahoma" w:eastAsia="Calibri" w:hAnsi="Tahoma" w:cs="Tahoma"/>
          <w:sz w:val="22"/>
          <w:szCs w:val="22"/>
          <w:lang w:eastAsia="en-US"/>
        </w:rPr>
      </w:pPr>
      <w:r w:rsidRPr="0093716C">
        <w:rPr>
          <w:rFonts w:ascii="Tahoma" w:eastAsia="Calibri" w:hAnsi="Tahoma" w:cs="Tahoma"/>
          <w:sz w:val="22"/>
          <w:szCs w:val="22"/>
          <w:lang w:eastAsia="en-US"/>
        </w:rPr>
        <w:t xml:space="preserve">The anti-corruption requirements of the applicable legislation and internal regulations </w:t>
      </w:r>
      <w:proofErr w:type="gramStart"/>
      <w:r w:rsidRPr="0093716C">
        <w:rPr>
          <w:rFonts w:ascii="Tahoma" w:eastAsia="Calibri" w:hAnsi="Tahoma" w:cs="Tahoma"/>
          <w:sz w:val="22"/>
          <w:szCs w:val="22"/>
          <w:lang w:eastAsia="en-US"/>
        </w:rPr>
        <w:t>must be unconditionally and strictly observed</w:t>
      </w:r>
      <w:proofErr w:type="gramEnd"/>
      <w:r w:rsidRPr="0093716C">
        <w:rPr>
          <w:rFonts w:ascii="Tahoma" w:eastAsia="Calibri" w:hAnsi="Tahoma" w:cs="Tahoma"/>
          <w:sz w:val="22"/>
          <w:szCs w:val="22"/>
          <w:lang w:eastAsia="en-US"/>
        </w:rPr>
        <w:t xml:space="preserve"> by all employees of the Company and subsidiaries, regardless of their position, </w:t>
      </w:r>
      <w:r w:rsidR="00975017" w:rsidRPr="00067118">
        <w:rPr>
          <w:rFonts w:ascii="Tahoma" w:eastAsia="Calibri" w:hAnsi="Tahoma" w:cs="Tahoma"/>
          <w:sz w:val="22"/>
          <w:szCs w:val="22"/>
          <w:lang w:eastAsia="en-US"/>
        </w:rPr>
        <w:t>term of work</w:t>
      </w:r>
      <w:r w:rsidRPr="0093716C">
        <w:rPr>
          <w:rFonts w:ascii="Tahoma" w:eastAsia="Calibri" w:hAnsi="Tahoma" w:cs="Tahoma"/>
          <w:sz w:val="22"/>
          <w:szCs w:val="22"/>
          <w:lang w:eastAsia="en-US"/>
        </w:rPr>
        <w:t>, status and other conditions.</w:t>
      </w:r>
    </w:p>
    <w:p w14:paraId="77B5BF5B" w14:textId="1DB07810" w:rsidR="005C73AF" w:rsidRPr="00DA4C03" w:rsidRDefault="0093716C" w:rsidP="0093716C">
      <w:pPr>
        <w:numPr>
          <w:ilvl w:val="1"/>
          <w:numId w:val="14"/>
        </w:numPr>
        <w:spacing w:line="360" w:lineRule="auto"/>
        <w:ind w:left="1560" w:hanging="709"/>
        <w:jc w:val="both"/>
        <w:rPr>
          <w:rFonts w:ascii="Tahoma" w:eastAsia="Calibri" w:hAnsi="Tahoma" w:cs="Tahoma"/>
          <w:sz w:val="22"/>
          <w:szCs w:val="22"/>
          <w:lang w:val="ru-RU" w:eastAsia="en-US"/>
        </w:rPr>
      </w:pPr>
      <w:r>
        <w:rPr>
          <w:rFonts w:ascii="Tahoma" w:eastAsia="Calibri" w:hAnsi="Tahoma" w:cs="Tahoma"/>
          <w:sz w:val="22"/>
          <w:szCs w:val="22"/>
          <w:lang w:eastAsia="en-US"/>
        </w:rPr>
        <w:t>I</w:t>
      </w:r>
      <w:proofErr w:type="spellStart"/>
      <w:r w:rsidRPr="0093716C">
        <w:rPr>
          <w:rFonts w:ascii="Tahoma" w:eastAsia="Calibri" w:hAnsi="Tahoma" w:cs="Tahoma"/>
          <w:sz w:val="22"/>
          <w:szCs w:val="22"/>
          <w:lang w:val="ru-RU" w:eastAsia="en-US"/>
        </w:rPr>
        <w:t>nevitability</w:t>
      </w:r>
      <w:proofErr w:type="spellEnd"/>
      <w:r w:rsidRPr="0093716C">
        <w:rPr>
          <w:rFonts w:ascii="Tahoma" w:eastAsia="Calibri" w:hAnsi="Tahoma" w:cs="Tahoma"/>
          <w:sz w:val="22"/>
          <w:szCs w:val="22"/>
          <w:lang w:val="ru-RU" w:eastAsia="en-US"/>
        </w:rPr>
        <w:t xml:space="preserve"> </w:t>
      </w:r>
      <w:proofErr w:type="spellStart"/>
      <w:r w:rsidRPr="0093716C">
        <w:rPr>
          <w:rFonts w:ascii="Tahoma" w:eastAsia="Calibri" w:hAnsi="Tahoma" w:cs="Tahoma"/>
          <w:sz w:val="22"/>
          <w:szCs w:val="22"/>
          <w:lang w:val="ru-RU" w:eastAsia="en-US"/>
        </w:rPr>
        <w:t>of</w:t>
      </w:r>
      <w:proofErr w:type="spellEnd"/>
      <w:r w:rsidRPr="0093716C">
        <w:rPr>
          <w:rFonts w:ascii="Tahoma" w:eastAsia="Calibri" w:hAnsi="Tahoma" w:cs="Tahoma"/>
          <w:sz w:val="22"/>
          <w:szCs w:val="22"/>
          <w:lang w:val="ru-RU" w:eastAsia="en-US"/>
        </w:rPr>
        <w:t xml:space="preserve"> </w:t>
      </w:r>
      <w:proofErr w:type="spellStart"/>
      <w:r w:rsidRPr="0093716C">
        <w:rPr>
          <w:rFonts w:ascii="Tahoma" w:eastAsia="Calibri" w:hAnsi="Tahoma" w:cs="Tahoma"/>
          <w:sz w:val="22"/>
          <w:szCs w:val="22"/>
          <w:lang w:val="ru-RU" w:eastAsia="en-US"/>
        </w:rPr>
        <w:t>punishment</w:t>
      </w:r>
      <w:proofErr w:type="spellEnd"/>
      <w:r w:rsidRPr="0093716C">
        <w:rPr>
          <w:rFonts w:ascii="Tahoma" w:eastAsia="Calibri" w:hAnsi="Tahoma" w:cs="Tahoma"/>
          <w:sz w:val="22"/>
          <w:szCs w:val="22"/>
          <w:lang w:val="ru-RU" w:eastAsia="en-US"/>
        </w:rPr>
        <w:t>.</w:t>
      </w:r>
    </w:p>
    <w:p w14:paraId="77B5BF5C" w14:textId="06954F49" w:rsidR="002A5DD7" w:rsidRPr="00067118" w:rsidRDefault="00067118" w:rsidP="009F7746">
      <w:pPr>
        <w:spacing w:line="360" w:lineRule="auto"/>
        <w:ind w:firstLine="709"/>
        <w:jc w:val="both"/>
        <w:rPr>
          <w:rFonts w:ascii="Tahoma" w:eastAsia="Calibri" w:hAnsi="Tahoma" w:cs="Tahoma"/>
          <w:sz w:val="22"/>
          <w:szCs w:val="22"/>
          <w:lang w:eastAsia="en-US"/>
        </w:rPr>
      </w:pPr>
      <w:proofErr w:type="gramStart"/>
      <w:r w:rsidRPr="00067118">
        <w:rPr>
          <w:rFonts w:ascii="Tahoma" w:eastAsia="Calibri" w:hAnsi="Tahoma" w:cs="Tahoma"/>
          <w:sz w:val="22"/>
          <w:szCs w:val="22"/>
          <w:lang w:eastAsia="en-US"/>
        </w:rPr>
        <w:t>The Company and subsidiaries declare an uncompromising attitude to any forms and manifestations of corrupt practices at all levels of corporate governance, investigates all reasonably justified reports of violations of proper procedures to counter involvement in corrupt activities and holds those responsible to account without regard to their position, term of work, status in the Company and / or subsidiaries, other relationships with them in accordance with the procedure established by law and local regulatory documents of the Company and subsidiaries.</w:t>
      </w:r>
      <w:proofErr w:type="gramEnd"/>
    </w:p>
    <w:p w14:paraId="77B5BF5D" w14:textId="7D2E1C4F" w:rsidR="00C62AB5" w:rsidRPr="00975017" w:rsidRDefault="00975017" w:rsidP="00C62AB5">
      <w:pPr>
        <w:spacing w:line="360" w:lineRule="auto"/>
        <w:ind w:firstLine="709"/>
        <w:jc w:val="both"/>
        <w:rPr>
          <w:rFonts w:ascii="Tahoma" w:eastAsia="Calibri" w:hAnsi="Tahoma" w:cs="Tahoma"/>
          <w:sz w:val="22"/>
          <w:szCs w:val="22"/>
          <w:lang w:eastAsia="en-US"/>
        </w:rPr>
      </w:pPr>
      <w:r w:rsidRPr="00975017">
        <w:rPr>
          <w:rFonts w:ascii="Tahoma" w:eastAsia="Calibri" w:hAnsi="Tahoma" w:cs="Tahoma"/>
          <w:sz w:val="22"/>
          <w:szCs w:val="22"/>
          <w:lang w:eastAsia="en-US"/>
        </w:rPr>
        <w:t>The Company and Subsidiaries reserve the right to publicize information about persons who have violated the requirements of applicable law and this Policy.</w:t>
      </w:r>
    </w:p>
    <w:p w14:paraId="77B5BF5E" w14:textId="2CC71EF8" w:rsidR="00677928" w:rsidRPr="00DA4C03" w:rsidRDefault="004B37E4" w:rsidP="004B37E4">
      <w:pPr>
        <w:numPr>
          <w:ilvl w:val="1"/>
          <w:numId w:val="14"/>
        </w:numPr>
        <w:spacing w:line="360" w:lineRule="auto"/>
        <w:ind w:left="1560" w:hanging="709"/>
        <w:jc w:val="both"/>
        <w:rPr>
          <w:rFonts w:ascii="Tahoma" w:eastAsia="Calibri" w:hAnsi="Tahoma" w:cs="Tahoma"/>
          <w:sz w:val="22"/>
          <w:szCs w:val="22"/>
          <w:lang w:val="ru-RU" w:eastAsia="en-US"/>
        </w:rPr>
      </w:pPr>
      <w:proofErr w:type="spellStart"/>
      <w:r w:rsidRPr="004B37E4">
        <w:rPr>
          <w:rFonts w:ascii="Tahoma" w:eastAsia="Calibri" w:hAnsi="Tahoma" w:cs="Tahoma"/>
          <w:sz w:val="22"/>
          <w:szCs w:val="22"/>
          <w:lang w:val="ru-RU" w:eastAsia="en-US"/>
        </w:rPr>
        <w:t>Top</w:t>
      </w:r>
      <w:proofErr w:type="spellEnd"/>
      <w:r w:rsidRPr="004B37E4">
        <w:rPr>
          <w:rFonts w:ascii="Tahoma" w:eastAsia="Calibri" w:hAnsi="Tahoma" w:cs="Tahoma"/>
          <w:sz w:val="22"/>
          <w:szCs w:val="22"/>
          <w:lang w:val="ru-RU" w:eastAsia="en-US"/>
        </w:rPr>
        <w:t xml:space="preserve"> </w:t>
      </w:r>
      <w:proofErr w:type="spellStart"/>
      <w:r w:rsidRPr="004B37E4">
        <w:rPr>
          <w:rFonts w:ascii="Tahoma" w:eastAsia="Calibri" w:hAnsi="Tahoma" w:cs="Tahoma"/>
          <w:sz w:val="22"/>
          <w:szCs w:val="22"/>
          <w:lang w:val="ru-RU" w:eastAsia="en-US"/>
        </w:rPr>
        <w:t>management</w:t>
      </w:r>
      <w:proofErr w:type="spellEnd"/>
      <w:r w:rsidRPr="004B37E4">
        <w:rPr>
          <w:rFonts w:ascii="Tahoma" w:eastAsia="Calibri" w:hAnsi="Tahoma" w:cs="Tahoma"/>
          <w:sz w:val="22"/>
          <w:szCs w:val="22"/>
          <w:lang w:val="ru-RU" w:eastAsia="en-US"/>
        </w:rPr>
        <w:t xml:space="preserve"> </w:t>
      </w:r>
      <w:proofErr w:type="spellStart"/>
      <w:r w:rsidRPr="004B37E4">
        <w:rPr>
          <w:rFonts w:ascii="Tahoma" w:eastAsia="Calibri" w:hAnsi="Tahoma" w:cs="Tahoma"/>
          <w:sz w:val="22"/>
          <w:szCs w:val="22"/>
          <w:lang w:val="ru-RU" w:eastAsia="en-US"/>
        </w:rPr>
        <w:t>personal</w:t>
      </w:r>
      <w:proofErr w:type="spellEnd"/>
      <w:r w:rsidRPr="004B37E4">
        <w:rPr>
          <w:rFonts w:ascii="Tahoma" w:eastAsia="Calibri" w:hAnsi="Tahoma" w:cs="Tahoma"/>
          <w:sz w:val="22"/>
          <w:szCs w:val="22"/>
          <w:lang w:val="ru-RU" w:eastAsia="en-US"/>
        </w:rPr>
        <w:t xml:space="preserve"> </w:t>
      </w:r>
      <w:proofErr w:type="spellStart"/>
      <w:r w:rsidRPr="004B37E4">
        <w:rPr>
          <w:rFonts w:ascii="Tahoma" w:eastAsia="Calibri" w:hAnsi="Tahoma" w:cs="Tahoma"/>
          <w:sz w:val="22"/>
          <w:szCs w:val="22"/>
          <w:lang w:val="ru-RU" w:eastAsia="en-US"/>
        </w:rPr>
        <w:t>example</w:t>
      </w:r>
      <w:proofErr w:type="spellEnd"/>
      <w:r w:rsidR="00E739A7" w:rsidRPr="00DA4C03">
        <w:rPr>
          <w:rFonts w:ascii="Tahoma" w:eastAsia="Calibri" w:hAnsi="Tahoma" w:cs="Tahoma"/>
          <w:sz w:val="22"/>
          <w:szCs w:val="22"/>
          <w:lang w:val="ru-RU" w:eastAsia="en-US"/>
        </w:rPr>
        <w:t>.</w:t>
      </w:r>
    </w:p>
    <w:p w14:paraId="77B5BF5F" w14:textId="40B7E657" w:rsidR="007C2D63" w:rsidRPr="004B37E4" w:rsidRDefault="004B37E4" w:rsidP="009F7746">
      <w:pPr>
        <w:spacing w:line="360" w:lineRule="auto"/>
        <w:ind w:firstLine="709"/>
        <w:jc w:val="both"/>
        <w:rPr>
          <w:rFonts w:ascii="Tahoma" w:eastAsia="Calibri" w:hAnsi="Tahoma" w:cs="Tahoma"/>
          <w:sz w:val="22"/>
          <w:szCs w:val="22"/>
          <w:lang w:eastAsia="en-US"/>
        </w:rPr>
      </w:pPr>
      <w:proofErr w:type="gramStart"/>
      <w:r w:rsidRPr="004B37E4">
        <w:rPr>
          <w:rFonts w:ascii="Tahoma" w:eastAsia="Calibri" w:hAnsi="Tahoma" w:cs="Tahoma"/>
          <w:sz w:val="22"/>
          <w:szCs w:val="22"/>
          <w:lang w:eastAsia="en-US"/>
        </w:rPr>
        <w:t>All senior officials of the Company and subsidiaries, realizing their key role in shaping a culture of intolerance towards corruption and in creating an internal system for preventing and combating corruption, set a personal example with their behavior, including declaring, demonstrating and putting into practice an uncompromising attitude towards any forms and manifestations of corruption both within the Company and subsidiaries, and in relations with contractors and representatives of state bodies.</w:t>
      </w:r>
      <w:proofErr w:type="gramEnd"/>
    </w:p>
    <w:p w14:paraId="77B5BF60" w14:textId="04FB3721" w:rsidR="003D2BB4" w:rsidRPr="004B37E4" w:rsidRDefault="004B37E4" w:rsidP="004B37E4">
      <w:pPr>
        <w:numPr>
          <w:ilvl w:val="1"/>
          <w:numId w:val="14"/>
        </w:numPr>
        <w:spacing w:line="360" w:lineRule="auto"/>
        <w:ind w:left="1560" w:hanging="709"/>
        <w:jc w:val="both"/>
        <w:rPr>
          <w:rFonts w:ascii="Tahoma" w:eastAsia="Calibri" w:hAnsi="Tahoma" w:cs="Tahoma"/>
          <w:sz w:val="22"/>
          <w:szCs w:val="22"/>
          <w:lang w:eastAsia="en-US"/>
        </w:rPr>
      </w:pPr>
      <w:r w:rsidRPr="004B37E4">
        <w:rPr>
          <w:rFonts w:ascii="Tahoma" w:eastAsia="Calibri" w:hAnsi="Tahoma" w:cs="Tahoma"/>
          <w:sz w:val="22"/>
          <w:szCs w:val="22"/>
          <w:lang w:eastAsia="en-US"/>
        </w:rPr>
        <w:t>Openness to the business community, involvement and training of employees.</w:t>
      </w:r>
    </w:p>
    <w:p w14:paraId="77B5BF61" w14:textId="7266E1F6" w:rsidR="00ED7848" w:rsidRPr="00FE541B" w:rsidRDefault="00FE541B" w:rsidP="009F7746">
      <w:pPr>
        <w:spacing w:line="360" w:lineRule="auto"/>
        <w:ind w:firstLine="709"/>
        <w:jc w:val="both"/>
        <w:rPr>
          <w:rFonts w:ascii="Tahoma" w:eastAsia="Calibri" w:hAnsi="Tahoma" w:cs="Tahoma"/>
          <w:sz w:val="22"/>
          <w:szCs w:val="22"/>
          <w:lang w:eastAsia="en-US"/>
        </w:rPr>
      </w:pPr>
      <w:r w:rsidRPr="00FE541B">
        <w:rPr>
          <w:rFonts w:ascii="Tahoma" w:eastAsia="Calibri" w:hAnsi="Tahoma" w:cs="Tahoma"/>
          <w:sz w:val="22"/>
          <w:szCs w:val="22"/>
          <w:lang w:eastAsia="en-US"/>
        </w:rPr>
        <w:t xml:space="preserve">The Company and subsidiaries make reasonable efforts to inform all employees about the applicable anti-corruption procedures and </w:t>
      </w:r>
      <w:proofErr w:type="gramStart"/>
      <w:r w:rsidRPr="00FE541B">
        <w:rPr>
          <w:rFonts w:ascii="Tahoma" w:eastAsia="Calibri" w:hAnsi="Tahoma" w:cs="Tahoma"/>
          <w:sz w:val="22"/>
          <w:szCs w:val="22"/>
          <w:lang w:eastAsia="en-US"/>
        </w:rPr>
        <w:t>requirements,</w:t>
      </w:r>
      <w:proofErr w:type="gramEnd"/>
      <w:r w:rsidRPr="00FE541B">
        <w:rPr>
          <w:rFonts w:ascii="Tahoma" w:eastAsia="Calibri" w:hAnsi="Tahoma" w:cs="Tahoma"/>
          <w:sz w:val="22"/>
          <w:szCs w:val="22"/>
          <w:lang w:eastAsia="en-US"/>
        </w:rPr>
        <w:t xml:space="preserve"> openly declare this to third parties, up to the publication of this Policy on the Company's corporate website and the inclusion of relevant anti-corruption provisions in contracts.</w:t>
      </w:r>
    </w:p>
    <w:p w14:paraId="77B5BF62" w14:textId="4733D674" w:rsidR="00ED7848" w:rsidRPr="00FE541B" w:rsidRDefault="00FE541B" w:rsidP="009F7746">
      <w:pPr>
        <w:spacing w:line="360" w:lineRule="auto"/>
        <w:ind w:firstLine="709"/>
        <w:jc w:val="both"/>
        <w:rPr>
          <w:rFonts w:ascii="Tahoma" w:eastAsia="Calibri" w:hAnsi="Tahoma" w:cs="Tahoma"/>
          <w:sz w:val="22"/>
          <w:szCs w:val="22"/>
          <w:lang w:eastAsia="en-US"/>
        </w:rPr>
      </w:pPr>
      <w:r w:rsidRPr="00FE541B">
        <w:rPr>
          <w:rFonts w:ascii="Tahoma" w:eastAsia="Calibri" w:hAnsi="Tahoma" w:cs="Tahoma"/>
          <w:sz w:val="22"/>
          <w:szCs w:val="22"/>
          <w:lang w:eastAsia="en-US"/>
        </w:rPr>
        <w:t>The Company and subsidiaries urge their employees and interested third parties to report their suspicions about possible violations and cases of non-compliance with the provisions of this Policy and applicable anti-corruption legislation as soon as possible, as well as to propose recommendations and measures to improve the system for combating involvement in corruption activities.</w:t>
      </w:r>
    </w:p>
    <w:p w14:paraId="77B5BF63" w14:textId="12DE2385" w:rsidR="00ED7848" w:rsidRPr="00A43508" w:rsidRDefault="00A43508" w:rsidP="009F7746">
      <w:pPr>
        <w:spacing w:line="360" w:lineRule="auto"/>
        <w:ind w:firstLine="709"/>
        <w:jc w:val="both"/>
        <w:rPr>
          <w:rFonts w:ascii="Tahoma" w:eastAsia="Calibri" w:hAnsi="Tahoma" w:cs="Tahoma"/>
          <w:sz w:val="22"/>
          <w:szCs w:val="22"/>
          <w:lang w:eastAsia="en-US"/>
        </w:rPr>
      </w:pPr>
      <w:r w:rsidRPr="00A43508">
        <w:rPr>
          <w:rFonts w:ascii="Tahoma" w:eastAsia="Calibri" w:hAnsi="Tahoma" w:cs="Tahoma"/>
          <w:sz w:val="22"/>
          <w:szCs w:val="22"/>
          <w:lang w:eastAsia="en-US"/>
        </w:rPr>
        <w:t xml:space="preserve">Messages </w:t>
      </w:r>
      <w:proofErr w:type="gramStart"/>
      <w:r w:rsidRPr="00A43508">
        <w:rPr>
          <w:rFonts w:ascii="Tahoma" w:eastAsia="Calibri" w:hAnsi="Tahoma" w:cs="Tahoma"/>
          <w:sz w:val="22"/>
          <w:szCs w:val="22"/>
          <w:lang w:eastAsia="en-US"/>
        </w:rPr>
        <w:t>can be transmitted</w:t>
      </w:r>
      <w:proofErr w:type="gramEnd"/>
      <w:r w:rsidRPr="00A43508">
        <w:rPr>
          <w:rFonts w:ascii="Tahoma" w:eastAsia="Calibri" w:hAnsi="Tahoma" w:cs="Tahoma"/>
          <w:sz w:val="22"/>
          <w:szCs w:val="22"/>
          <w:lang w:eastAsia="en-US"/>
        </w:rPr>
        <w:t xml:space="preserve"> in the following ways with the option to remain anonymous:</w:t>
      </w:r>
    </w:p>
    <w:p w14:paraId="4A47F95A" w14:textId="77777777" w:rsidR="00BA2C59" w:rsidRPr="00BA2C59" w:rsidRDefault="00BA2C59" w:rsidP="00BA2C59">
      <w:pPr>
        <w:numPr>
          <w:ilvl w:val="0"/>
          <w:numId w:val="18"/>
        </w:numPr>
        <w:spacing w:line="360" w:lineRule="auto"/>
        <w:ind w:left="284" w:hanging="284"/>
        <w:jc w:val="both"/>
        <w:rPr>
          <w:rFonts w:ascii="Tahoma" w:eastAsia="Calibri" w:hAnsi="Tahoma" w:cs="Tahoma"/>
          <w:sz w:val="22"/>
          <w:szCs w:val="22"/>
          <w:lang w:eastAsia="en-US"/>
        </w:rPr>
      </w:pPr>
      <w:r w:rsidRPr="00BA2C59">
        <w:rPr>
          <w:rFonts w:ascii="Tahoma" w:eastAsia="Calibri" w:hAnsi="Tahoma" w:cs="Tahoma"/>
          <w:sz w:val="22"/>
          <w:szCs w:val="22"/>
          <w:lang w:eastAsia="en-US"/>
        </w:rPr>
        <w:lastRenderedPageBreak/>
        <w:t xml:space="preserve">to the security hotline of </w:t>
      </w:r>
      <w:proofErr w:type="spellStart"/>
      <w:r w:rsidRPr="00BA2C59">
        <w:rPr>
          <w:rFonts w:ascii="Tahoma" w:eastAsia="Calibri" w:hAnsi="Tahoma" w:cs="Tahoma"/>
          <w:sz w:val="22"/>
          <w:szCs w:val="22"/>
          <w:lang w:eastAsia="en-US"/>
        </w:rPr>
        <w:t>Zarubezhneft</w:t>
      </w:r>
      <w:proofErr w:type="spellEnd"/>
      <w:r w:rsidRPr="00BA2C59">
        <w:rPr>
          <w:rFonts w:ascii="Tahoma" w:eastAsia="Calibri" w:hAnsi="Tahoma" w:cs="Tahoma"/>
          <w:sz w:val="22"/>
          <w:szCs w:val="22"/>
          <w:lang w:eastAsia="en-US"/>
        </w:rPr>
        <w:t xml:space="preserve"> </w:t>
      </w:r>
      <w:proofErr w:type="spellStart"/>
      <w:r w:rsidRPr="00BA2C59">
        <w:rPr>
          <w:rFonts w:ascii="Tahoma" w:eastAsia="Calibri" w:hAnsi="Tahoma" w:cs="Tahoma"/>
          <w:sz w:val="22"/>
          <w:szCs w:val="22"/>
          <w:lang w:eastAsia="en-US"/>
        </w:rPr>
        <w:t>JSC</w:t>
      </w:r>
      <w:proofErr w:type="spellEnd"/>
      <w:r w:rsidRPr="00BA2C59">
        <w:rPr>
          <w:rFonts w:ascii="Tahoma" w:eastAsia="Calibri" w:hAnsi="Tahoma" w:cs="Tahoma"/>
          <w:sz w:val="22"/>
          <w:szCs w:val="22"/>
          <w:lang w:eastAsia="en-US"/>
        </w:rPr>
        <w:t>, information about which is posted on the official website of the Company and its subsidiaries;</w:t>
      </w:r>
    </w:p>
    <w:p w14:paraId="4635C2D8" w14:textId="77777777" w:rsidR="00BA2C59" w:rsidRPr="00BA2C59" w:rsidRDefault="00BA2C59" w:rsidP="00BA2C59">
      <w:pPr>
        <w:numPr>
          <w:ilvl w:val="0"/>
          <w:numId w:val="18"/>
        </w:numPr>
        <w:spacing w:line="360" w:lineRule="auto"/>
        <w:ind w:left="284" w:hanging="284"/>
        <w:jc w:val="both"/>
        <w:rPr>
          <w:rFonts w:ascii="Tahoma" w:eastAsia="Calibri" w:hAnsi="Tahoma" w:cs="Tahoma"/>
          <w:sz w:val="22"/>
          <w:szCs w:val="22"/>
          <w:lang w:eastAsia="en-US"/>
        </w:rPr>
      </w:pPr>
      <w:r w:rsidRPr="00BA2C59">
        <w:rPr>
          <w:rFonts w:ascii="Tahoma" w:eastAsia="Calibri" w:hAnsi="Tahoma" w:cs="Tahoma"/>
          <w:sz w:val="22"/>
          <w:szCs w:val="22"/>
          <w:lang w:eastAsia="en-US"/>
        </w:rPr>
        <w:t xml:space="preserve">directly to the </w:t>
      </w:r>
      <w:proofErr w:type="spellStart"/>
      <w:r w:rsidRPr="00BA2C59">
        <w:rPr>
          <w:rFonts w:ascii="Tahoma" w:eastAsia="Calibri" w:hAnsi="Tahoma" w:cs="Tahoma"/>
          <w:sz w:val="22"/>
          <w:szCs w:val="22"/>
          <w:lang w:eastAsia="en-US"/>
        </w:rPr>
        <w:t>CSD</w:t>
      </w:r>
      <w:proofErr w:type="spellEnd"/>
      <w:r w:rsidRPr="00BA2C59">
        <w:rPr>
          <w:rFonts w:ascii="Tahoma" w:eastAsia="Calibri" w:hAnsi="Tahoma" w:cs="Tahoma"/>
          <w:sz w:val="22"/>
          <w:szCs w:val="22"/>
          <w:lang w:eastAsia="en-US"/>
        </w:rPr>
        <w:t xml:space="preserve"> or the unit responsible for organizing risk management and internal control in the field of preventing and combating corruption, as well as to officials in the subsidiaries responsible for ensuring security;</w:t>
      </w:r>
    </w:p>
    <w:p w14:paraId="77B5BF66" w14:textId="6B93E5C1" w:rsidR="00ED7848" w:rsidRPr="00BA2C59" w:rsidRDefault="00BA2C59" w:rsidP="00BA2C59">
      <w:pPr>
        <w:numPr>
          <w:ilvl w:val="0"/>
          <w:numId w:val="18"/>
        </w:numPr>
        <w:spacing w:line="360" w:lineRule="auto"/>
        <w:ind w:left="284" w:hanging="284"/>
        <w:jc w:val="both"/>
        <w:rPr>
          <w:rFonts w:ascii="Tahoma" w:eastAsia="Calibri" w:hAnsi="Tahoma" w:cs="Tahoma"/>
          <w:sz w:val="22"/>
          <w:szCs w:val="22"/>
          <w:lang w:eastAsia="en-US"/>
        </w:rPr>
      </w:pPr>
      <w:proofErr w:type="gramStart"/>
      <w:r w:rsidRPr="00BA2C59">
        <w:rPr>
          <w:rFonts w:ascii="Tahoma" w:eastAsia="Calibri" w:hAnsi="Tahoma" w:cs="Tahoma"/>
          <w:sz w:val="22"/>
          <w:szCs w:val="22"/>
          <w:lang w:eastAsia="en-US"/>
        </w:rPr>
        <w:t>to</w:t>
      </w:r>
      <w:proofErr w:type="gramEnd"/>
      <w:r w:rsidRPr="00BA2C59">
        <w:rPr>
          <w:rFonts w:ascii="Tahoma" w:eastAsia="Calibri" w:hAnsi="Tahoma" w:cs="Tahoma"/>
          <w:sz w:val="22"/>
          <w:szCs w:val="22"/>
          <w:lang w:eastAsia="en-US"/>
        </w:rPr>
        <w:t xml:space="preserve"> your immediate or superior manager.</w:t>
      </w:r>
    </w:p>
    <w:p w14:paraId="77B5BF67" w14:textId="03D20825" w:rsidR="00ED7848" w:rsidRPr="00BA2C59" w:rsidRDefault="00BA2C59" w:rsidP="00551FAC">
      <w:pPr>
        <w:spacing w:line="360" w:lineRule="auto"/>
        <w:ind w:firstLine="709"/>
        <w:jc w:val="both"/>
        <w:rPr>
          <w:rFonts w:ascii="Tahoma" w:eastAsia="Calibri" w:hAnsi="Tahoma" w:cs="Tahoma"/>
          <w:sz w:val="22"/>
          <w:szCs w:val="22"/>
          <w:lang w:eastAsia="en-US"/>
        </w:rPr>
      </w:pPr>
      <w:r w:rsidRPr="00BA2C59">
        <w:rPr>
          <w:rFonts w:ascii="Tahoma" w:eastAsia="Calibri" w:hAnsi="Tahoma" w:cs="Tahoma"/>
          <w:sz w:val="22"/>
          <w:szCs w:val="22"/>
          <w:lang w:eastAsia="en-US"/>
        </w:rPr>
        <w:t>The Company and the Subsidiaries guarantee the confidentiality of all employees and other persons who report violations in good faith.</w:t>
      </w:r>
    </w:p>
    <w:p w14:paraId="77B5BF68" w14:textId="20AC2228" w:rsidR="009E204A" w:rsidRPr="00BA2C59" w:rsidRDefault="00BA2C59" w:rsidP="009F7746">
      <w:pPr>
        <w:spacing w:line="360" w:lineRule="auto"/>
        <w:ind w:firstLine="709"/>
        <w:jc w:val="both"/>
        <w:rPr>
          <w:rFonts w:ascii="Tahoma" w:eastAsia="Calibri" w:hAnsi="Tahoma" w:cs="Tahoma"/>
          <w:sz w:val="22"/>
          <w:szCs w:val="22"/>
          <w:lang w:eastAsia="en-US"/>
        </w:rPr>
      </w:pPr>
      <w:r w:rsidRPr="00BA2C59">
        <w:rPr>
          <w:rFonts w:ascii="Tahoma" w:eastAsia="Calibri" w:hAnsi="Tahoma" w:cs="Tahoma"/>
          <w:sz w:val="22"/>
          <w:szCs w:val="22"/>
          <w:lang w:eastAsia="en-US"/>
        </w:rPr>
        <w:t>The Company and subsidiaries contribute to raising the level of anti-corruption culture by informing and systematically training employees in order to maintain their awareness of anti-corruption policy issues and mastering the methods and techniques for applying anti-corruption policy in practice.</w:t>
      </w:r>
    </w:p>
    <w:p w14:paraId="77B5BF69" w14:textId="3D8F81B9" w:rsidR="00A94B18" w:rsidRPr="00DA4C03" w:rsidRDefault="00EF0000" w:rsidP="00EF0000">
      <w:pPr>
        <w:numPr>
          <w:ilvl w:val="1"/>
          <w:numId w:val="14"/>
        </w:numPr>
        <w:spacing w:line="360" w:lineRule="auto"/>
        <w:ind w:left="1560" w:hanging="709"/>
        <w:jc w:val="both"/>
        <w:rPr>
          <w:rFonts w:ascii="Tahoma" w:eastAsia="Calibri" w:hAnsi="Tahoma" w:cs="Tahoma"/>
          <w:sz w:val="22"/>
          <w:szCs w:val="22"/>
          <w:lang w:val="ru-RU" w:eastAsia="en-US"/>
        </w:rPr>
      </w:pPr>
      <w:proofErr w:type="spellStart"/>
      <w:r w:rsidRPr="00EF0000">
        <w:rPr>
          <w:rFonts w:ascii="Tahoma" w:eastAsia="Calibri" w:hAnsi="Tahoma" w:cs="Tahoma"/>
          <w:sz w:val="22"/>
          <w:szCs w:val="22"/>
          <w:lang w:val="ru-RU" w:eastAsia="en-US"/>
        </w:rPr>
        <w:t>Regular</w:t>
      </w:r>
      <w:proofErr w:type="spellEnd"/>
      <w:r w:rsidRPr="00EF0000">
        <w:rPr>
          <w:rFonts w:ascii="Tahoma" w:eastAsia="Calibri" w:hAnsi="Tahoma" w:cs="Tahoma"/>
          <w:sz w:val="22"/>
          <w:szCs w:val="22"/>
          <w:lang w:val="ru-RU" w:eastAsia="en-US"/>
        </w:rPr>
        <w:t xml:space="preserve"> </w:t>
      </w:r>
      <w:proofErr w:type="spellStart"/>
      <w:r w:rsidRPr="00EF0000">
        <w:rPr>
          <w:rFonts w:ascii="Tahoma" w:eastAsia="Calibri" w:hAnsi="Tahoma" w:cs="Tahoma"/>
          <w:sz w:val="22"/>
          <w:szCs w:val="22"/>
          <w:lang w:val="ru-RU" w:eastAsia="en-US"/>
        </w:rPr>
        <w:t>risk</w:t>
      </w:r>
      <w:proofErr w:type="spellEnd"/>
      <w:r w:rsidRPr="00EF0000">
        <w:rPr>
          <w:rFonts w:ascii="Tahoma" w:eastAsia="Calibri" w:hAnsi="Tahoma" w:cs="Tahoma"/>
          <w:sz w:val="22"/>
          <w:szCs w:val="22"/>
          <w:lang w:val="ru-RU" w:eastAsia="en-US"/>
        </w:rPr>
        <w:t xml:space="preserve"> </w:t>
      </w:r>
      <w:proofErr w:type="spellStart"/>
      <w:r w:rsidRPr="00EF0000">
        <w:rPr>
          <w:rFonts w:ascii="Tahoma" w:eastAsia="Calibri" w:hAnsi="Tahoma" w:cs="Tahoma"/>
          <w:sz w:val="22"/>
          <w:szCs w:val="22"/>
          <w:lang w:val="ru-RU" w:eastAsia="en-US"/>
        </w:rPr>
        <w:t>assessment</w:t>
      </w:r>
      <w:proofErr w:type="spellEnd"/>
      <w:r w:rsidRPr="00EF0000">
        <w:rPr>
          <w:rFonts w:ascii="Tahoma" w:eastAsia="Calibri" w:hAnsi="Tahoma" w:cs="Tahoma"/>
          <w:sz w:val="22"/>
          <w:szCs w:val="22"/>
          <w:lang w:val="ru-RU" w:eastAsia="en-US"/>
        </w:rPr>
        <w:t>.</w:t>
      </w:r>
    </w:p>
    <w:p w14:paraId="77B5BF6A" w14:textId="7C433D4E" w:rsidR="00B927DA" w:rsidRPr="00EF0000" w:rsidRDefault="00EF0000" w:rsidP="009F7746">
      <w:pPr>
        <w:spacing w:line="360" w:lineRule="auto"/>
        <w:ind w:firstLine="709"/>
        <w:jc w:val="both"/>
        <w:rPr>
          <w:rFonts w:ascii="Tahoma" w:eastAsia="Calibri" w:hAnsi="Tahoma" w:cs="Tahoma"/>
          <w:sz w:val="22"/>
          <w:szCs w:val="22"/>
          <w:lang w:eastAsia="en-US"/>
        </w:rPr>
      </w:pPr>
      <w:r w:rsidRPr="00EF0000">
        <w:rPr>
          <w:rFonts w:ascii="Tahoma" w:eastAsia="Calibri" w:hAnsi="Tahoma" w:cs="Tahoma"/>
          <w:sz w:val="22"/>
          <w:szCs w:val="22"/>
          <w:lang w:eastAsia="en-US"/>
        </w:rPr>
        <w:t>The Company and subsidiaries periodically identify, review and evaluate corruption risks specific to its activities in general and to individual potentially vulnerable areas and business processes in particular.</w:t>
      </w:r>
    </w:p>
    <w:p w14:paraId="77B5BF6B" w14:textId="7CFE349C" w:rsidR="00B927DA" w:rsidRPr="00EF0000" w:rsidRDefault="00EF0000" w:rsidP="00EF0000">
      <w:pPr>
        <w:numPr>
          <w:ilvl w:val="1"/>
          <w:numId w:val="14"/>
        </w:numPr>
        <w:spacing w:line="360" w:lineRule="auto"/>
        <w:ind w:left="1560" w:hanging="709"/>
        <w:jc w:val="both"/>
        <w:rPr>
          <w:rFonts w:ascii="Tahoma" w:eastAsia="Calibri" w:hAnsi="Tahoma" w:cs="Tahoma"/>
          <w:sz w:val="22"/>
          <w:szCs w:val="22"/>
          <w:lang w:eastAsia="en-US"/>
        </w:rPr>
      </w:pPr>
      <w:r w:rsidRPr="00EF0000">
        <w:rPr>
          <w:rFonts w:ascii="Tahoma" w:eastAsia="Calibri" w:hAnsi="Tahoma" w:cs="Tahoma"/>
          <w:sz w:val="22"/>
          <w:szCs w:val="22"/>
          <w:lang w:eastAsia="en-US"/>
        </w:rPr>
        <w:t>Adequacy and effectiveness of anti-corruption procedures.</w:t>
      </w:r>
    </w:p>
    <w:p w14:paraId="77B5BF6C" w14:textId="33F44753" w:rsidR="008E47F2" w:rsidRPr="00EF0000" w:rsidRDefault="00EF0000" w:rsidP="009F7746">
      <w:pPr>
        <w:spacing w:line="360" w:lineRule="auto"/>
        <w:ind w:firstLine="709"/>
        <w:jc w:val="both"/>
        <w:rPr>
          <w:rFonts w:ascii="Tahoma" w:eastAsia="Calibri" w:hAnsi="Tahoma" w:cs="Tahoma"/>
          <w:sz w:val="22"/>
          <w:szCs w:val="22"/>
          <w:lang w:eastAsia="en-US"/>
        </w:rPr>
      </w:pPr>
      <w:r w:rsidRPr="00EF0000">
        <w:rPr>
          <w:rFonts w:ascii="Tahoma" w:eastAsia="Calibri" w:hAnsi="Tahoma" w:cs="Tahoma"/>
          <w:sz w:val="22"/>
          <w:szCs w:val="22"/>
          <w:lang w:eastAsia="en-US"/>
        </w:rPr>
        <w:t>The Company and subsidiaries develop and implement a system of appropriate procedures (measures) to combat and prevent involvement in corrupt activities. The Company and subsidiaries strive to make procedures not only as transparent, clear and feasible as possible, but also reasonably responsive to identified risks, low cost, easy to implement and bring significant results.</w:t>
      </w:r>
    </w:p>
    <w:p w14:paraId="77B5BF6D" w14:textId="225FEC30" w:rsidR="008E47F2" w:rsidRPr="00DA4C03" w:rsidRDefault="00EF0000" w:rsidP="00EF0000">
      <w:pPr>
        <w:numPr>
          <w:ilvl w:val="1"/>
          <w:numId w:val="14"/>
        </w:numPr>
        <w:spacing w:line="360" w:lineRule="auto"/>
        <w:ind w:left="1560" w:hanging="709"/>
        <w:jc w:val="both"/>
        <w:rPr>
          <w:rFonts w:ascii="Tahoma" w:eastAsia="Calibri" w:hAnsi="Tahoma" w:cs="Tahoma"/>
          <w:sz w:val="22"/>
          <w:szCs w:val="22"/>
          <w:lang w:val="ru-RU" w:eastAsia="en-US"/>
        </w:rPr>
      </w:pPr>
      <w:proofErr w:type="spellStart"/>
      <w:r w:rsidRPr="00EF0000">
        <w:rPr>
          <w:rFonts w:ascii="Tahoma" w:eastAsia="Calibri" w:hAnsi="Tahoma" w:cs="Tahoma"/>
          <w:sz w:val="22"/>
          <w:szCs w:val="22"/>
          <w:lang w:val="ru-RU" w:eastAsia="en-US"/>
        </w:rPr>
        <w:t>Exercising</w:t>
      </w:r>
      <w:proofErr w:type="spellEnd"/>
      <w:r w:rsidRPr="00EF0000">
        <w:rPr>
          <w:rFonts w:ascii="Tahoma" w:eastAsia="Calibri" w:hAnsi="Tahoma" w:cs="Tahoma"/>
          <w:sz w:val="22"/>
          <w:szCs w:val="22"/>
          <w:lang w:val="ru-RU" w:eastAsia="en-US"/>
        </w:rPr>
        <w:t xml:space="preserve"> </w:t>
      </w:r>
      <w:proofErr w:type="spellStart"/>
      <w:r w:rsidRPr="00EF0000">
        <w:rPr>
          <w:rFonts w:ascii="Tahoma" w:eastAsia="Calibri" w:hAnsi="Tahoma" w:cs="Tahoma"/>
          <w:sz w:val="22"/>
          <w:szCs w:val="22"/>
          <w:lang w:val="ru-RU" w:eastAsia="en-US"/>
        </w:rPr>
        <w:t>due</w:t>
      </w:r>
      <w:proofErr w:type="spellEnd"/>
      <w:r w:rsidRPr="00EF0000">
        <w:rPr>
          <w:rFonts w:ascii="Tahoma" w:eastAsia="Calibri" w:hAnsi="Tahoma" w:cs="Tahoma"/>
          <w:sz w:val="22"/>
          <w:szCs w:val="22"/>
          <w:lang w:val="ru-RU" w:eastAsia="en-US"/>
        </w:rPr>
        <w:t xml:space="preserve"> </w:t>
      </w:r>
      <w:proofErr w:type="spellStart"/>
      <w:r w:rsidRPr="00EF0000">
        <w:rPr>
          <w:rFonts w:ascii="Tahoma" w:eastAsia="Calibri" w:hAnsi="Tahoma" w:cs="Tahoma"/>
          <w:sz w:val="22"/>
          <w:szCs w:val="22"/>
          <w:lang w:val="ru-RU" w:eastAsia="en-US"/>
        </w:rPr>
        <w:t>diligence</w:t>
      </w:r>
      <w:proofErr w:type="spellEnd"/>
      <w:r w:rsidRPr="00EF0000">
        <w:rPr>
          <w:rFonts w:ascii="Tahoma" w:eastAsia="Calibri" w:hAnsi="Tahoma" w:cs="Tahoma"/>
          <w:sz w:val="22"/>
          <w:szCs w:val="22"/>
          <w:lang w:val="ru-RU" w:eastAsia="en-US"/>
        </w:rPr>
        <w:t>.</w:t>
      </w:r>
    </w:p>
    <w:p w14:paraId="77B5BF6E" w14:textId="5218992B" w:rsidR="00A44EDB" w:rsidRPr="00EF0000" w:rsidRDefault="00EF0000" w:rsidP="009F7746">
      <w:pPr>
        <w:spacing w:line="360" w:lineRule="auto"/>
        <w:ind w:firstLine="709"/>
        <w:jc w:val="both"/>
        <w:rPr>
          <w:rFonts w:ascii="Tahoma" w:eastAsia="Calibri" w:hAnsi="Tahoma" w:cs="Tahoma"/>
          <w:sz w:val="22"/>
          <w:szCs w:val="22"/>
          <w:lang w:eastAsia="en-US"/>
        </w:rPr>
      </w:pPr>
      <w:r w:rsidRPr="00EF0000">
        <w:rPr>
          <w:rFonts w:ascii="Tahoma" w:eastAsia="Calibri" w:hAnsi="Tahoma" w:cs="Tahoma"/>
          <w:sz w:val="22"/>
          <w:szCs w:val="22"/>
          <w:lang w:eastAsia="en-US"/>
        </w:rPr>
        <w:t>The Company and subsidiaries check contractors and job candidates before making a decision to start or continue business relations for their reliability, rejection of corruption and the absence of a conflict of interest.</w:t>
      </w:r>
    </w:p>
    <w:p w14:paraId="77B5BF6F" w14:textId="66C38B33" w:rsidR="00A44EDB" w:rsidRPr="00DA4C03" w:rsidRDefault="00310E99" w:rsidP="00FD2216">
      <w:pPr>
        <w:numPr>
          <w:ilvl w:val="1"/>
          <w:numId w:val="14"/>
        </w:numPr>
        <w:spacing w:line="360" w:lineRule="auto"/>
        <w:ind w:left="1701" w:hanging="850"/>
        <w:jc w:val="both"/>
        <w:rPr>
          <w:rFonts w:ascii="Tahoma" w:eastAsia="Calibri" w:hAnsi="Tahoma" w:cs="Tahoma"/>
          <w:sz w:val="22"/>
          <w:szCs w:val="22"/>
          <w:lang w:val="ru-RU" w:eastAsia="en-US"/>
        </w:rPr>
      </w:pPr>
      <w:proofErr w:type="spellStart"/>
      <w:r w:rsidRPr="00310E99">
        <w:rPr>
          <w:rFonts w:ascii="Tahoma" w:eastAsia="Calibri" w:hAnsi="Tahoma" w:cs="Tahoma"/>
          <w:sz w:val="22"/>
          <w:szCs w:val="22"/>
          <w:lang w:val="ru-RU" w:eastAsia="en-US"/>
        </w:rPr>
        <w:t>Refusal</w:t>
      </w:r>
      <w:proofErr w:type="spellEnd"/>
      <w:r w:rsidRPr="00310E99">
        <w:rPr>
          <w:rFonts w:ascii="Tahoma" w:eastAsia="Calibri" w:hAnsi="Tahoma" w:cs="Tahoma"/>
          <w:sz w:val="22"/>
          <w:szCs w:val="22"/>
          <w:lang w:val="ru-RU" w:eastAsia="en-US"/>
        </w:rPr>
        <w:t xml:space="preserve"> </w:t>
      </w:r>
      <w:proofErr w:type="spellStart"/>
      <w:r w:rsidRPr="00310E99">
        <w:rPr>
          <w:rFonts w:ascii="Tahoma" w:eastAsia="Calibri" w:hAnsi="Tahoma" w:cs="Tahoma"/>
          <w:sz w:val="22"/>
          <w:szCs w:val="22"/>
          <w:lang w:val="ru-RU" w:eastAsia="en-US"/>
        </w:rPr>
        <w:t>of</w:t>
      </w:r>
      <w:proofErr w:type="spellEnd"/>
      <w:r w:rsidRPr="00310E99">
        <w:rPr>
          <w:rFonts w:ascii="Tahoma" w:eastAsia="Calibri" w:hAnsi="Tahoma" w:cs="Tahoma"/>
          <w:sz w:val="22"/>
          <w:szCs w:val="22"/>
          <w:lang w:val="ru-RU" w:eastAsia="en-US"/>
        </w:rPr>
        <w:t xml:space="preserve"> </w:t>
      </w:r>
      <w:proofErr w:type="spellStart"/>
      <w:r w:rsidRPr="00310E99">
        <w:rPr>
          <w:rFonts w:ascii="Tahoma" w:eastAsia="Calibri" w:hAnsi="Tahoma" w:cs="Tahoma"/>
          <w:sz w:val="22"/>
          <w:szCs w:val="22"/>
          <w:lang w:val="ru-RU" w:eastAsia="en-US"/>
        </w:rPr>
        <w:t>retaliatory</w:t>
      </w:r>
      <w:proofErr w:type="spellEnd"/>
      <w:r w:rsidRPr="00310E99">
        <w:rPr>
          <w:rFonts w:ascii="Tahoma" w:eastAsia="Calibri" w:hAnsi="Tahoma" w:cs="Tahoma"/>
          <w:sz w:val="22"/>
          <w:szCs w:val="22"/>
          <w:lang w:val="ru-RU" w:eastAsia="en-US"/>
        </w:rPr>
        <w:t xml:space="preserve"> </w:t>
      </w:r>
      <w:proofErr w:type="spellStart"/>
      <w:r w:rsidRPr="00310E99">
        <w:rPr>
          <w:rFonts w:ascii="Tahoma" w:eastAsia="Calibri" w:hAnsi="Tahoma" w:cs="Tahoma"/>
          <w:sz w:val="22"/>
          <w:szCs w:val="22"/>
          <w:lang w:val="ru-RU" w:eastAsia="en-US"/>
        </w:rPr>
        <w:t>measures</w:t>
      </w:r>
      <w:proofErr w:type="spellEnd"/>
      <w:r w:rsidRPr="00310E99">
        <w:rPr>
          <w:rFonts w:ascii="Tahoma" w:eastAsia="Calibri" w:hAnsi="Tahoma" w:cs="Tahoma"/>
          <w:sz w:val="22"/>
          <w:szCs w:val="22"/>
          <w:lang w:val="ru-RU" w:eastAsia="en-US"/>
        </w:rPr>
        <w:t>.</w:t>
      </w:r>
    </w:p>
    <w:p w14:paraId="77B5BF70" w14:textId="61401EBB" w:rsidR="00547396" w:rsidRPr="00310E99" w:rsidRDefault="00310E99" w:rsidP="009F7746">
      <w:pPr>
        <w:spacing w:line="360" w:lineRule="auto"/>
        <w:ind w:firstLine="709"/>
        <w:jc w:val="both"/>
        <w:rPr>
          <w:rFonts w:ascii="Tahoma" w:eastAsia="Calibri" w:hAnsi="Tahoma" w:cs="Tahoma"/>
          <w:sz w:val="22"/>
          <w:szCs w:val="22"/>
          <w:lang w:eastAsia="en-US"/>
        </w:rPr>
      </w:pPr>
      <w:proofErr w:type="gramStart"/>
      <w:r w:rsidRPr="00310E99">
        <w:rPr>
          <w:rFonts w:ascii="Tahoma" w:eastAsia="Calibri" w:hAnsi="Tahoma" w:cs="Tahoma"/>
          <w:sz w:val="22"/>
          <w:szCs w:val="22"/>
          <w:lang w:eastAsia="en-US"/>
        </w:rPr>
        <w:t>The Company and its subsidiaries state that no employee can be sanctioned if they report in good faith an alleged fact of corruption, other abuses or the lack of effectiveness of existing control procedures, or if they refuse to give or receive a bribe, commit commercial bribery or provide mediation in bribery, including if, as a result of such a refusal, the Company and / or subsidiaries incurred losses, lost profits, or did not receive commercial and / or competitive advantages.</w:t>
      </w:r>
      <w:proofErr w:type="gramEnd"/>
    </w:p>
    <w:p w14:paraId="77B5BF71" w14:textId="323200BE" w:rsidR="009E204A" w:rsidRPr="00B56DA9" w:rsidRDefault="00B56DA9" w:rsidP="009F7746">
      <w:pPr>
        <w:spacing w:line="360" w:lineRule="auto"/>
        <w:ind w:firstLine="709"/>
        <w:jc w:val="both"/>
        <w:rPr>
          <w:rFonts w:ascii="Tahoma" w:eastAsia="Calibri" w:hAnsi="Tahoma" w:cs="Tahoma"/>
          <w:sz w:val="22"/>
          <w:szCs w:val="22"/>
          <w:lang w:eastAsia="en-US"/>
        </w:rPr>
      </w:pPr>
      <w:r w:rsidRPr="00B56DA9">
        <w:rPr>
          <w:rFonts w:ascii="Tahoma" w:eastAsia="Calibri" w:hAnsi="Tahoma" w:cs="Tahoma"/>
          <w:sz w:val="22"/>
          <w:szCs w:val="22"/>
          <w:lang w:eastAsia="en-US"/>
        </w:rPr>
        <w:t xml:space="preserve">If an employee of the Company and/or subsidiaries or any other person provides knowingly false information or tries to obtain personal benefit that is contrary to the interests of the Company and/or subsidiaries, then such person </w:t>
      </w:r>
      <w:proofErr w:type="gramStart"/>
      <w:r w:rsidRPr="00B56DA9">
        <w:rPr>
          <w:rFonts w:ascii="Tahoma" w:eastAsia="Calibri" w:hAnsi="Tahoma" w:cs="Tahoma"/>
          <w:sz w:val="22"/>
          <w:szCs w:val="22"/>
          <w:lang w:eastAsia="en-US"/>
        </w:rPr>
        <w:t>may be held</w:t>
      </w:r>
      <w:proofErr w:type="gramEnd"/>
      <w:r w:rsidRPr="00B56DA9">
        <w:rPr>
          <w:rFonts w:ascii="Tahoma" w:eastAsia="Calibri" w:hAnsi="Tahoma" w:cs="Tahoma"/>
          <w:sz w:val="22"/>
          <w:szCs w:val="22"/>
          <w:lang w:eastAsia="en-US"/>
        </w:rPr>
        <w:t xml:space="preserve"> liable in accordance with the current legislation and internal regulatory documents of the Company or its subsidiaries.</w:t>
      </w:r>
    </w:p>
    <w:p w14:paraId="77B5BF72" w14:textId="4BC7FA88" w:rsidR="00547396" w:rsidRPr="00DA4C03" w:rsidRDefault="00FD2216" w:rsidP="00FD2216">
      <w:pPr>
        <w:numPr>
          <w:ilvl w:val="1"/>
          <w:numId w:val="14"/>
        </w:numPr>
        <w:spacing w:line="360" w:lineRule="auto"/>
        <w:ind w:left="1701" w:hanging="850"/>
        <w:jc w:val="both"/>
        <w:rPr>
          <w:rFonts w:ascii="Tahoma" w:eastAsia="Calibri" w:hAnsi="Tahoma" w:cs="Tahoma"/>
          <w:sz w:val="22"/>
          <w:szCs w:val="22"/>
          <w:lang w:val="ru-RU" w:eastAsia="en-US"/>
        </w:rPr>
      </w:pPr>
      <w:proofErr w:type="spellStart"/>
      <w:r w:rsidRPr="00FD2216">
        <w:rPr>
          <w:rFonts w:ascii="Tahoma" w:eastAsia="Calibri" w:hAnsi="Tahoma" w:cs="Tahoma"/>
          <w:sz w:val="22"/>
          <w:szCs w:val="22"/>
          <w:lang w:val="ru-RU" w:eastAsia="en-US"/>
        </w:rPr>
        <w:lastRenderedPageBreak/>
        <w:t>Monitoring</w:t>
      </w:r>
      <w:proofErr w:type="spellEnd"/>
      <w:r w:rsidRPr="00FD2216">
        <w:rPr>
          <w:rFonts w:ascii="Tahoma" w:eastAsia="Calibri" w:hAnsi="Tahoma" w:cs="Tahoma"/>
          <w:sz w:val="22"/>
          <w:szCs w:val="22"/>
          <w:lang w:val="ru-RU" w:eastAsia="en-US"/>
        </w:rPr>
        <w:t xml:space="preserve"> </w:t>
      </w:r>
      <w:proofErr w:type="spellStart"/>
      <w:r w:rsidRPr="00FD2216">
        <w:rPr>
          <w:rFonts w:ascii="Tahoma" w:eastAsia="Calibri" w:hAnsi="Tahoma" w:cs="Tahoma"/>
          <w:sz w:val="22"/>
          <w:szCs w:val="22"/>
          <w:lang w:val="ru-RU" w:eastAsia="en-US"/>
        </w:rPr>
        <w:t>and</w:t>
      </w:r>
      <w:proofErr w:type="spellEnd"/>
      <w:r w:rsidRPr="00FD2216">
        <w:rPr>
          <w:rFonts w:ascii="Tahoma" w:eastAsia="Calibri" w:hAnsi="Tahoma" w:cs="Tahoma"/>
          <w:sz w:val="22"/>
          <w:szCs w:val="22"/>
          <w:lang w:val="ru-RU" w:eastAsia="en-US"/>
        </w:rPr>
        <w:t xml:space="preserve"> </w:t>
      </w:r>
      <w:proofErr w:type="spellStart"/>
      <w:r w:rsidRPr="00FD2216">
        <w:rPr>
          <w:rFonts w:ascii="Tahoma" w:eastAsia="Calibri" w:hAnsi="Tahoma" w:cs="Tahoma"/>
          <w:sz w:val="22"/>
          <w:szCs w:val="22"/>
          <w:lang w:val="ru-RU" w:eastAsia="en-US"/>
        </w:rPr>
        <w:t>control</w:t>
      </w:r>
      <w:proofErr w:type="spellEnd"/>
      <w:r w:rsidR="00E739A7" w:rsidRPr="00DA4C03">
        <w:rPr>
          <w:rFonts w:ascii="Tahoma" w:eastAsia="Calibri" w:hAnsi="Tahoma" w:cs="Tahoma"/>
          <w:sz w:val="22"/>
          <w:szCs w:val="22"/>
          <w:lang w:val="ru-RU" w:eastAsia="en-US"/>
        </w:rPr>
        <w:t>.</w:t>
      </w:r>
    </w:p>
    <w:p w14:paraId="77B5BF73" w14:textId="738C7CAE" w:rsidR="009E204A" w:rsidRPr="00FD2216" w:rsidRDefault="00FD2216" w:rsidP="009F7746">
      <w:pPr>
        <w:spacing w:line="360" w:lineRule="auto"/>
        <w:ind w:firstLine="709"/>
        <w:jc w:val="both"/>
        <w:rPr>
          <w:rFonts w:ascii="Tahoma" w:eastAsia="Calibri" w:hAnsi="Tahoma" w:cs="Tahoma"/>
          <w:sz w:val="22"/>
          <w:szCs w:val="22"/>
          <w:lang w:eastAsia="en-US"/>
        </w:rPr>
      </w:pPr>
      <w:r w:rsidRPr="00FD2216">
        <w:rPr>
          <w:rFonts w:ascii="Tahoma" w:eastAsia="Calibri" w:hAnsi="Tahoma" w:cs="Tahoma"/>
          <w:sz w:val="22"/>
          <w:szCs w:val="22"/>
          <w:lang w:eastAsia="en-US"/>
        </w:rPr>
        <w:t xml:space="preserve">The Company and subsidiaries regularly monitor the relevance (legality) and effectiveness of the anti-corruption procedures implemented in its activities and control their compliance. The specified principle </w:t>
      </w:r>
      <w:proofErr w:type="gramStart"/>
      <w:r w:rsidRPr="00FD2216">
        <w:rPr>
          <w:rFonts w:ascii="Tahoma" w:eastAsia="Calibri" w:hAnsi="Tahoma" w:cs="Tahoma"/>
          <w:sz w:val="22"/>
          <w:szCs w:val="22"/>
          <w:lang w:eastAsia="en-US"/>
        </w:rPr>
        <w:t>is implemented</w:t>
      </w:r>
      <w:proofErr w:type="gramEnd"/>
      <w:r w:rsidRPr="00FD2216">
        <w:rPr>
          <w:rFonts w:ascii="Tahoma" w:eastAsia="Calibri" w:hAnsi="Tahoma" w:cs="Tahoma"/>
          <w:sz w:val="22"/>
          <w:szCs w:val="22"/>
          <w:lang w:eastAsia="en-US"/>
        </w:rPr>
        <w:t xml:space="preserve"> by the system of internal control and audit of the Company and subsidiaries, as well as through periodic external audit and involvement of external independent experts.</w:t>
      </w:r>
    </w:p>
    <w:p w14:paraId="77B5BF74" w14:textId="64A19B25" w:rsidR="00E27888" w:rsidRPr="00FD2216" w:rsidRDefault="00FD2216" w:rsidP="009F7746">
      <w:pPr>
        <w:spacing w:line="360" w:lineRule="auto"/>
        <w:ind w:firstLine="709"/>
        <w:jc w:val="both"/>
        <w:rPr>
          <w:rFonts w:ascii="Tahoma" w:eastAsia="Calibri" w:hAnsi="Tahoma" w:cs="Tahoma"/>
          <w:sz w:val="22"/>
          <w:szCs w:val="22"/>
          <w:lang w:eastAsia="en-US"/>
        </w:rPr>
      </w:pPr>
      <w:r w:rsidRPr="00FD2216">
        <w:rPr>
          <w:rFonts w:ascii="Tahoma" w:eastAsia="Calibri" w:hAnsi="Tahoma" w:cs="Tahoma"/>
          <w:sz w:val="22"/>
          <w:szCs w:val="22"/>
          <w:lang w:eastAsia="en-US"/>
        </w:rPr>
        <w:t>Based on the results of monitoring and control, the Company and subsidiaries improve the system of measures to implement the anti-corruption policy and/or update this Policy.</w:t>
      </w:r>
    </w:p>
    <w:p w14:paraId="77B5BF75" w14:textId="626B9DE2" w:rsidR="0062526D" w:rsidRPr="001E156A" w:rsidRDefault="001E156A" w:rsidP="001E156A">
      <w:pPr>
        <w:pStyle w:val="21"/>
        <w:keepLines/>
        <w:numPr>
          <w:ilvl w:val="0"/>
          <w:numId w:val="13"/>
        </w:numPr>
        <w:tabs>
          <w:tab w:val="left" w:pos="1276"/>
        </w:tabs>
        <w:spacing w:after="240"/>
        <w:jc w:val="both"/>
        <w:rPr>
          <w:rFonts w:ascii="Tahoma" w:hAnsi="Tahoma" w:cs="Tahoma"/>
          <w:bCs/>
          <w:i w:val="0"/>
          <w:iCs/>
          <w:sz w:val="22"/>
          <w:szCs w:val="22"/>
          <w:lang w:eastAsia="en-US"/>
        </w:rPr>
      </w:pPr>
      <w:bookmarkStart w:id="23" w:name="_Toc389742908"/>
      <w:bookmarkStart w:id="24" w:name="_Toc94122207"/>
      <w:r w:rsidRPr="001E156A">
        <w:rPr>
          <w:rFonts w:ascii="Tahoma" w:hAnsi="Tahoma" w:cs="Tahoma"/>
          <w:bCs/>
          <w:i w:val="0"/>
          <w:iCs/>
          <w:sz w:val="22"/>
          <w:szCs w:val="22"/>
          <w:lang w:eastAsia="en-US"/>
        </w:rPr>
        <w:t>Main areas of action and requirements of the Policy</w:t>
      </w:r>
      <w:bookmarkEnd w:id="23"/>
      <w:bookmarkEnd w:id="24"/>
    </w:p>
    <w:p w14:paraId="77B5BF76" w14:textId="74AB0456" w:rsidR="00CC11B6" w:rsidRPr="00DA4C03" w:rsidRDefault="001E156A" w:rsidP="009E1372">
      <w:pPr>
        <w:numPr>
          <w:ilvl w:val="1"/>
          <w:numId w:val="15"/>
        </w:numPr>
        <w:spacing w:line="360" w:lineRule="auto"/>
        <w:ind w:left="1701" w:hanging="850"/>
        <w:jc w:val="both"/>
        <w:rPr>
          <w:rFonts w:ascii="Tahoma" w:eastAsia="Calibri" w:hAnsi="Tahoma" w:cs="Tahoma"/>
          <w:sz w:val="22"/>
          <w:szCs w:val="22"/>
          <w:lang w:val="ru-RU" w:eastAsia="en-US"/>
        </w:rPr>
      </w:pPr>
      <w:proofErr w:type="spellStart"/>
      <w:r w:rsidRPr="001E156A">
        <w:rPr>
          <w:rFonts w:ascii="Tahoma" w:eastAsia="Calibri" w:hAnsi="Tahoma" w:cs="Tahoma"/>
          <w:sz w:val="22"/>
          <w:szCs w:val="22"/>
          <w:lang w:val="ru-RU" w:eastAsia="en-US"/>
        </w:rPr>
        <w:t>Gifts</w:t>
      </w:r>
      <w:proofErr w:type="spellEnd"/>
      <w:r w:rsidRPr="001E156A">
        <w:rPr>
          <w:rFonts w:ascii="Tahoma" w:eastAsia="Calibri" w:hAnsi="Tahoma" w:cs="Tahoma"/>
          <w:sz w:val="22"/>
          <w:szCs w:val="22"/>
          <w:lang w:val="ru-RU" w:eastAsia="en-US"/>
        </w:rPr>
        <w:t xml:space="preserve"> </w:t>
      </w:r>
      <w:proofErr w:type="spellStart"/>
      <w:r w:rsidRPr="001E156A">
        <w:rPr>
          <w:rFonts w:ascii="Tahoma" w:eastAsia="Calibri" w:hAnsi="Tahoma" w:cs="Tahoma"/>
          <w:sz w:val="22"/>
          <w:szCs w:val="22"/>
          <w:lang w:val="ru-RU" w:eastAsia="en-US"/>
        </w:rPr>
        <w:t>and</w:t>
      </w:r>
      <w:proofErr w:type="spellEnd"/>
      <w:r w:rsidRPr="001E156A">
        <w:rPr>
          <w:rFonts w:ascii="Tahoma" w:eastAsia="Calibri" w:hAnsi="Tahoma" w:cs="Tahoma"/>
          <w:sz w:val="22"/>
          <w:szCs w:val="22"/>
          <w:lang w:val="ru-RU" w:eastAsia="en-US"/>
        </w:rPr>
        <w:t xml:space="preserve"> </w:t>
      </w:r>
      <w:proofErr w:type="spellStart"/>
      <w:r w:rsidRPr="001E156A">
        <w:rPr>
          <w:rFonts w:ascii="Tahoma" w:eastAsia="Calibri" w:hAnsi="Tahoma" w:cs="Tahoma"/>
          <w:sz w:val="22"/>
          <w:szCs w:val="22"/>
          <w:lang w:val="ru-RU" w:eastAsia="en-US"/>
        </w:rPr>
        <w:t>representational</w:t>
      </w:r>
      <w:proofErr w:type="spellEnd"/>
      <w:r w:rsidRPr="001E156A">
        <w:rPr>
          <w:rFonts w:ascii="Tahoma" w:eastAsia="Calibri" w:hAnsi="Tahoma" w:cs="Tahoma"/>
          <w:sz w:val="22"/>
          <w:szCs w:val="22"/>
          <w:lang w:val="ru-RU" w:eastAsia="en-US"/>
        </w:rPr>
        <w:t xml:space="preserve"> </w:t>
      </w:r>
      <w:proofErr w:type="spellStart"/>
      <w:r w:rsidRPr="001E156A">
        <w:rPr>
          <w:rFonts w:ascii="Tahoma" w:eastAsia="Calibri" w:hAnsi="Tahoma" w:cs="Tahoma"/>
          <w:sz w:val="22"/>
          <w:szCs w:val="22"/>
          <w:lang w:val="ru-RU" w:eastAsia="en-US"/>
        </w:rPr>
        <w:t>expenses</w:t>
      </w:r>
      <w:proofErr w:type="spellEnd"/>
      <w:r w:rsidRPr="001E156A">
        <w:rPr>
          <w:rFonts w:ascii="Tahoma" w:eastAsia="Calibri" w:hAnsi="Tahoma" w:cs="Tahoma"/>
          <w:sz w:val="22"/>
          <w:szCs w:val="22"/>
          <w:lang w:val="ru-RU" w:eastAsia="en-US"/>
        </w:rPr>
        <w:t>.</w:t>
      </w:r>
    </w:p>
    <w:p w14:paraId="77B5BF77" w14:textId="6D527A9C" w:rsidR="00013196" w:rsidRPr="00E8609B" w:rsidRDefault="00E8609B" w:rsidP="009F7746">
      <w:pPr>
        <w:spacing w:line="360" w:lineRule="auto"/>
        <w:ind w:firstLine="709"/>
        <w:jc w:val="both"/>
        <w:rPr>
          <w:rFonts w:ascii="Tahoma" w:eastAsia="Calibri" w:hAnsi="Tahoma" w:cs="Tahoma"/>
          <w:sz w:val="22"/>
          <w:szCs w:val="22"/>
          <w:lang w:eastAsia="en-US"/>
        </w:rPr>
      </w:pPr>
      <w:r w:rsidRPr="00E8609B">
        <w:rPr>
          <w:rFonts w:ascii="Tahoma" w:eastAsia="Calibri" w:hAnsi="Tahoma" w:cs="Tahoma"/>
          <w:sz w:val="22"/>
          <w:szCs w:val="22"/>
          <w:lang w:eastAsia="en-US"/>
        </w:rPr>
        <w:t xml:space="preserve">The Company and the Subsidiaries recognize the exchange of business gifts and </w:t>
      </w:r>
      <w:r>
        <w:rPr>
          <w:rFonts w:ascii="Tahoma" w:eastAsia="Calibri" w:hAnsi="Tahoma" w:cs="Tahoma"/>
          <w:sz w:val="22"/>
          <w:szCs w:val="22"/>
          <w:lang w:eastAsia="en-US"/>
        </w:rPr>
        <w:t>representational</w:t>
      </w:r>
      <w:r w:rsidRPr="00E8609B">
        <w:rPr>
          <w:rFonts w:ascii="Tahoma" w:eastAsia="Calibri" w:hAnsi="Tahoma" w:cs="Tahoma"/>
          <w:sz w:val="22"/>
          <w:szCs w:val="22"/>
          <w:lang w:eastAsia="en-US"/>
        </w:rPr>
        <w:t xml:space="preserve"> expenses, including for business hospitality, as a necessary part of doing business and as a common business practice. The Company and the Subsidiaries strongly encourage an atmosphere of honesty and transparency regarding business gifts and business hospitality expenses.</w:t>
      </w:r>
    </w:p>
    <w:p w14:paraId="77B5BF78" w14:textId="52599608" w:rsidR="00013196" w:rsidRPr="009D6C0B" w:rsidRDefault="009D6C0B" w:rsidP="009F7746">
      <w:pPr>
        <w:spacing w:line="360" w:lineRule="auto"/>
        <w:ind w:firstLine="709"/>
        <w:jc w:val="both"/>
        <w:rPr>
          <w:rFonts w:ascii="Tahoma" w:eastAsia="Calibri" w:hAnsi="Tahoma" w:cs="Tahoma"/>
          <w:sz w:val="22"/>
          <w:szCs w:val="22"/>
          <w:lang w:eastAsia="en-US"/>
        </w:rPr>
      </w:pPr>
      <w:r w:rsidRPr="009D6C0B">
        <w:rPr>
          <w:rFonts w:ascii="Tahoma" w:eastAsia="Calibri" w:hAnsi="Tahoma" w:cs="Tahoma"/>
          <w:sz w:val="22"/>
          <w:szCs w:val="22"/>
          <w:lang w:eastAsia="en-US"/>
        </w:rPr>
        <w:t>At the same time, the Company and subsidiaries consider this area vulnerable in terms of the risk of involvement in corrupt activities, therefore, all such actions carried out on behalf of the Company and/or subsidiaries or in its/their interests must meet the following criteria:</w:t>
      </w:r>
    </w:p>
    <w:p w14:paraId="787BA11E" w14:textId="77777777" w:rsidR="009D6C0B" w:rsidRPr="009D6C0B" w:rsidRDefault="009D6C0B" w:rsidP="009D6C0B">
      <w:pPr>
        <w:numPr>
          <w:ilvl w:val="0"/>
          <w:numId w:val="18"/>
        </w:numPr>
        <w:spacing w:line="360" w:lineRule="auto"/>
        <w:ind w:left="284" w:hanging="284"/>
        <w:jc w:val="both"/>
        <w:rPr>
          <w:rFonts w:ascii="Tahoma" w:eastAsia="Calibri" w:hAnsi="Tahoma" w:cs="Tahoma"/>
          <w:sz w:val="22"/>
          <w:szCs w:val="22"/>
          <w:lang w:eastAsia="en-US"/>
        </w:rPr>
      </w:pPr>
      <w:r w:rsidRPr="009D6C0B">
        <w:rPr>
          <w:rFonts w:ascii="Tahoma" w:eastAsia="Calibri" w:hAnsi="Tahoma" w:cs="Tahoma"/>
          <w:sz w:val="22"/>
          <w:szCs w:val="22"/>
          <w:lang w:eastAsia="en-US"/>
        </w:rPr>
        <w:t>fully comply with the applicable laws, the Code of Corporate Ethics and other local regulatory documents of the Company and/or subsidiaries;</w:t>
      </w:r>
    </w:p>
    <w:p w14:paraId="39E0F9DB" w14:textId="77777777" w:rsidR="009D6C0B" w:rsidRPr="009D6C0B" w:rsidRDefault="009D6C0B" w:rsidP="009D6C0B">
      <w:pPr>
        <w:numPr>
          <w:ilvl w:val="0"/>
          <w:numId w:val="18"/>
        </w:numPr>
        <w:spacing w:line="360" w:lineRule="auto"/>
        <w:ind w:left="284" w:hanging="284"/>
        <w:jc w:val="both"/>
        <w:rPr>
          <w:rFonts w:ascii="Tahoma" w:eastAsia="Calibri" w:hAnsi="Tahoma" w:cs="Tahoma"/>
          <w:sz w:val="22"/>
          <w:szCs w:val="22"/>
          <w:lang w:eastAsia="en-US"/>
        </w:rPr>
      </w:pPr>
      <w:r w:rsidRPr="009D6C0B">
        <w:rPr>
          <w:rFonts w:ascii="Tahoma" w:eastAsia="Calibri" w:hAnsi="Tahoma" w:cs="Tahoma"/>
          <w:sz w:val="22"/>
          <w:szCs w:val="22"/>
          <w:lang w:eastAsia="en-US"/>
        </w:rPr>
        <w:t>not have a direct or indirect goal of influencing the adoption by representatives of the state, public organizations, private companies, politicians or other persons of decisions that affect the preservation or expansion of the activities of the Company and / or subsidiaries;</w:t>
      </w:r>
    </w:p>
    <w:p w14:paraId="06DE0713" w14:textId="77777777" w:rsidR="009D6C0B" w:rsidRPr="009D6C0B" w:rsidRDefault="009D6C0B" w:rsidP="009D6C0B">
      <w:pPr>
        <w:numPr>
          <w:ilvl w:val="0"/>
          <w:numId w:val="18"/>
        </w:numPr>
        <w:spacing w:line="360" w:lineRule="auto"/>
        <w:ind w:left="284" w:hanging="284"/>
        <w:jc w:val="both"/>
        <w:rPr>
          <w:rFonts w:ascii="Tahoma" w:eastAsia="Calibri" w:hAnsi="Tahoma" w:cs="Tahoma"/>
          <w:sz w:val="22"/>
          <w:szCs w:val="22"/>
          <w:lang w:eastAsia="en-US"/>
        </w:rPr>
      </w:pPr>
      <w:r w:rsidRPr="009D6C0B">
        <w:rPr>
          <w:rFonts w:ascii="Tahoma" w:eastAsia="Calibri" w:hAnsi="Tahoma" w:cs="Tahoma"/>
          <w:sz w:val="22"/>
          <w:szCs w:val="22"/>
          <w:lang w:eastAsia="en-US"/>
        </w:rPr>
        <w:t>not imply the emergence of any obligations to the donor or organizer of business hospitality events;</w:t>
      </w:r>
    </w:p>
    <w:p w14:paraId="0EC22671" w14:textId="77777777" w:rsidR="009D6C0B" w:rsidRPr="009D6C0B" w:rsidRDefault="009D6C0B" w:rsidP="009D6C0B">
      <w:pPr>
        <w:numPr>
          <w:ilvl w:val="0"/>
          <w:numId w:val="18"/>
        </w:numPr>
        <w:spacing w:line="360" w:lineRule="auto"/>
        <w:ind w:left="284" w:hanging="284"/>
        <w:jc w:val="both"/>
        <w:rPr>
          <w:rFonts w:ascii="Tahoma" w:eastAsia="Calibri" w:hAnsi="Tahoma" w:cs="Tahoma"/>
          <w:sz w:val="22"/>
          <w:szCs w:val="22"/>
          <w:lang w:eastAsia="en-US"/>
        </w:rPr>
      </w:pPr>
      <w:r w:rsidRPr="009D6C0B">
        <w:rPr>
          <w:rFonts w:ascii="Tahoma" w:eastAsia="Calibri" w:hAnsi="Tahoma" w:cs="Tahoma"/>
          <w:sz w:val="22"/>
          <w:szCs w:val="22"/>
          <w:lang w:eastAsia="en-US"/>
        </w:rPr>
        <w:t>not create a reputational or other risk for the Company and/or subsidiaries, their employees and other persons in case of disclosure of information about gifts or representation expenses;</w:t>
      </w:r>
    </w:p>
    <w:p w14:paraId="77B5BF7D" w14:textId="2323A90F" w:rsidR="00013196" w:rsidRPr="009D6C0B" w:rsidRDefault="009D6C0B" w:rsidP="009D6C0B">
      <w:pPr>
        <w:numPr>
          <w:ilvl w:val="0"/>
          <w:numId w:val="18"/>
        </w:numPr>
        <w:spacing w:line="360" w:lineRule="auto"/>
        <w:ind w:left="284" w:hanging="284"/>
        <w:jc w:val="both"/>
        <w:rPr>
          <w:rFonts w:ascii="Tahoma" w:eastAsia="Calibri" w:hAnsi="Tahoma" w:cs="Tahoma"/>
          <w:sz w:val="22"/>
          <w:szCs w:val="22"/>
          <w:lang w:eastAsia="en-US"/>
        </w:rPr>
      </w:pPr>
      <w:proofErr w:type="gramStart"/>
      <w:r w:rsidRPr="009D6C0B">
        <w:rPr>
          <w:rFonts w:ascii="Tahoma" w:eastAsia="Calibri" w:hAnsi="Tahoma" w:cs="Tahoma"/>
          <w:sz w:val="22"/>
          <w:szCs w:val="22"/>
          <w:lang w:eastAsia="en-US"/>
        </w:rPr>
        <w:t>not</w:t>
      </w:r>
      <w:proofErr w:type="gramEnd"/>
      <w:r w:rsidRPr="009D6C0B">
        <w:rPr>
          <w:rFonts w:ascii="Tahoma" w:eastAsia="Calibri" w:hAnsi="Tahoma" w:cs="Tahoma"/>
          <w:sz w:val="22"/>
          <w:szCs w:val="22"/>
          <w:lang w:eastAsia="en-US"/>
        </w:rPr>
        <w:t xml:space="preserve"> be cash or non-cash money, securities, precious metals and not represent other types or equivalents of money and/or luxury items.</w:t>
      </w:r>
    </w:p>
    <w:p w14:paraId="77B5BF7F" w14:textId="6E39C9B5" w:rsidR="00174023" w:rsidRPr="00063820" w:rsidRDefault="00063820" w:rsidP="001C7385">
      <w:pPr>
        <w:spacing w:line="360" w:lineRule="auto"/>
        <w:ind w:firstLine="709"/>
        <w:jc w:val="both"/>
        <w:rPr>
          <w:rFonts w:ascii="Tahoma" w:eastAsia="Calibri" w:hAnsi="Tahoma" w:cs="Tahoma"/>
          <w:sz w:val="22"/>
          <w:szCs w:val="22"/>
          <w:lang w:eastAsia="en-US"/>
        </w:rPr>
      </w:pPr>
      <w:proofErr w:type="gramStart"/>
      <w:r w:rsidRPr="00063820">
        <w:rPr>
          <w:rFonts w:ascii="Tahoma" w:eastAsia="Calibri" w:hAnsi="Tahoma" w:cs="Tahoma"/>
          <w:sz w:val="22"/>
          <w:szCs w:val="22"/>
          <w:lang w:eastAsia="en-US"/>
        </w:rPr>
        <w:t>All expenses for business gifts and business hospitality must be approved by the management of the Company and/or the Subsidiary</w:t>
      </w:r>
      <w:proofErr w:type="gramEnd"/>
      <w:r w:rsidRPr="00063820">
        <w:rPr>
          <w:rFonts w:ascii="Tahoma" w:eastAsia="Calibri" w:hAnsi="Tahoma" w:cs="Tahoma"/>
          <w:sz w:val="22"/>
          <w:szCs w:val="22"/>
          <w:lang w:eastAsia="en-US"/>
        </w:rPr>
        <w:t>.</w:t>
      </w:r>
    </w:p>
    <w:p w14:paraId="77B5BF80" w14:textId="4EA13D22" w:rsidR="00CC11B6" w:rsidRPr="00DA4C03" w:rsidRDefault="00063820" w:rsidP="00063820">
      <w:pPr>
        <w:numPr>
          <w:ilvl w:val="1"/>
          <w:numId w:val="15"/>
        </w:numPr>
        <w:spacing w:line="360" w:lineRule="auto"/>
        <w:ind w:left="1701" w:hanging="850"/>
        <w:jc w:val="both"/>
        <w:rPr>
          <w:rFonts w:ascii="Tahoma" w:eastAsia="Calibri" w:hAnsi="Tahoma" w:cs="Tahoma"/>
          <w:sz w:val="22"/>
          <w:szCs w:val="22"/>
          <w:lang w:val="ru-RU" w:eastAsia="en-US"/>
        </w:rPr>
      </w:pPr>
      <w:proofErr w:type="spellStart"/>
      <w:r w:rsidRPr="00063820">
        <w:rPr>
          <w:rFonts w:ascii="Tahoma" w:eastAsia="Calibri" w:hAnsi="Tahoma" w:cs="Tahoma"/>
          <w:sz w:val="22"/>
          <w:szCs w:val="22"/>
          <w:lang w:val="ru-RU" w:eastAsia="en-US"/>
        </w:rPr>
        <w:t>Charity</w:t>
      </w:r>
      <w:proofErr w:type="spellEnd"/>
      <w:r w:rsidRPr="00063820">
        <w:rPr>
          <w:rFonts w:ascii="Tahoma" w:eastAsia="Calibri" w:hAnsi="Tahoma" w:cs="Tahoma"/>
          <w:sz w:val="22"/>
          <w:szCs w:val="22"/>
          <w:lang w:val="ru-RU" w:eastAsia="en-US"/>
        </w:rPr>
        <w:t xml:space="preserve">, </w:t>
      </w:r>
      <w:proofErr w:type="spellStart"/>
      <w:r w:rsidRPr="00063820">
        <w:rPr>
          <w:rFonts w:ascii="Tahoma" w:eastAsia="Calibri" w:hAnsi="Tahoma" w:cs="Tahoma"/>
          <w:sz w:val="22"/>
          <w:szCs w:val="22"/>
          <w:lang w:val="ru-RU" w:eastAsia="en-US"/>
        </w:rPr>
        <w:t>sponsorship</w:t>
      </w:r>
      <w:proofErr w:type="spellEnd"/>
      <w:r w:rsidRPr="00063820">
        <w:rPr>
          <w:rFonts w:ascii="Tahoma" w:eastAsia="Calibri" w:hAnsi="Tahoma" w:cs="Tahoma"/>
          <w:sz w:val="22"/>
          <w:szCs w:val="22"/>
          <w:lang w:val="ru-RU" w:eastAsia="en-US"/>
        </w:rPr>
        <w:t xml:space="preserve"> </w:t>
      </w:r>
      <w:proofErr w:type="spellStart"/>
      <w:r w:rsidRPr="00063820">
        <w:rPr>
          <w:rFonts w:ascii="Tahoma" w:eastAsia="Calibri" w:hAnsi="Tahoma" w:cs="Tahoma"/>
          <w:sz w:val="22"/>
          <w:szCs w:val="22"/>
          <w:lang w:val="ru-RU" w:eastAsia="en-US"/>
        </w:rPr>
        <w:t>and</w:t>
      </w:r>
      <w:proofErr w:type="spellEnd"/>
      <w:r w:rsidRPr="00063820">
        <w:rPr>
          <w:rFonts w:ascii="Tahoma" w:eastAsia="Calibri" w:hAnsi="Tahoma" w:cs="Tahoma"/>
          <w:sz w:val="22"/>
          <w:szCs w:val="22"/>
          <w:lang w:val="ru-RU" w:eastAsia="en-US"/>
        </w:rPr>
        <w:t xml:space="preserve"> </w:t>
      </w:r>
      <w:proofErr w:type="spellStart"/>
      <w:r w:rsidRPr="00063820">
        <w:rPr>
          <w:rFonts w:ascii="Tahoma" w:eastAsia="Calibri" w:hAnsi="Tahoma" w:cs="Tahoma"/>
          <w:sz w:val="22"/>
          <w:szCs w:val="22"/>
          <w:lang w:val="ru-RU" w:eastAsia="en-US"/>
        </w:rPr>
        <w:t>financial</w:t>
      </w:r>
      <w:proofErr w:type="spellEnd"/>
      <w:r w:rsidRPr="00063820">
        <w:rPr>
          <w:rFonts w:ascii="Tahoma" w:eastAsia="Calibri" w:hAnsi="Tahoma" w:cs="Tahoma"/>
          <w:sz w:val="22"/>
          <w:szCs w:val="22"/>
          <w:lang w:val="ru-RU" w:eastAsia="en-US"/>
        </w:rPr>
        <w:t xml:space="preserve"> </w:t>
      </w:r>
      <w:proofErr w:type="spellStart"/>
      <w:r w:rsidRPr="00063820">
        <w:rPr>
          <w:rFonts w:ascii="Tahoma" w:eastAsia="Calibri" w:hAnsi="Tahoma" w:cs="Tahoma"/>
          <w:sz w:val="22"/>
          <w:szCs w:val="22"/>
          <w:lang w:val="ru-RU" w:eastAsia="en-US"/>
        </w:rPr>
        <w:t>assistance</w:t>
      </w:r>
      <w:proofErr w:type="spellEnd"/>
    </w:p>
    <w:p w14:paraId="77B5BF81" w14:textId="0DBA61DA" w:rsidR="00F64514" w:rsidRPr="00063820" w:rsidRDefault="00063820" w:rsidP="009F7746">
      <w:pPr>
        <w:spacing w:line="360" w:lineRule="auto"/>
        <w:ind w:firstLine="709"/>
        <w:jc w:val="both"/>
        <w:rPr>
          <w:rFonts w:ascii="Tahoma" w:eastAsia="Calibri" w:hAnsi="Tahoma" w:cs="Tahoma"/>
          <w:sz w:val="22"/>
          <w:szCs w:val="22"/>
          <w:lang w:eastAsia="en-US"/>
        </w:rPr>
      </w:pPr>
      <w:proofErr w:type="gramStart"/>
      <w:r w:rsidRPr="00063820">
        <w:rPr>
          <w:rFonts w:ascii="Tahoma" w:eastAsia="Calibri" w:hAnsi="Tahoma" w:cs="Tahoma"/>
          <w:sz w:val="22"/>
          <w:szCs w:val="22"/>
          <w:lang w:eastAsia="en-US"/>
        </w:rPr>
        <w:t xml:space="preserve">The Company and subsidiaries do not provide charitable, sponsorship and financial assistance with the direct or indirect purpose of influencing the adoption by representatives of the state, public formations or other persons of decisions that affect the preservation or expansion of </w:t>
      </w:r>
      <w:r w:rsidRPr="00063820">
        <w:rPr>
          <w:rFonts w:ascii="Tahoma" w:eastAsia="Calibri" w:hAnsi="Tahoma" w:cs="Tahoma"/>
          <w:sz w:val="22"/>
          <w:szCs w:val="22"/>
          <w:lang w:eastAsia="en-US"/>
        </w:rPr>
        <w:lastRenderedPageBreak/>
        <w:t>the activities of the Company and / or subsidiaries, or if such assistance can be objectively perceived as an attempt to make such an impact.</w:t>
      </w:r>
      <w:proofErr w:type="gramEnd"/>
    </w:p>
    <w:p w14:paraId="77B5BF82" w14:textId="014818B8" w:rsidR="00F64514" w:rsidRPr="00C76DE6" w:rsidRDefault="00C76DE6" w:rsidP="009F7746">
      <w:pPr>
        <w:spacing w:line="360" w:lineRule="auto"/>
        <w:ind w:firstLine="709"/>
        <w:jc w:val="both"/>
        <w:rPr>
          <w:rFonts w:ascii="Tahoma" w:eastAsia="Calibri" w:hAnsi="Tahoma" w:cs="Tahoma"/>
          <w:sz w:val="22"/>
          <w:szCs w:val="22"/>
          <w:lang w:eastAsia="en-US"/>
        </w:rPr>
      </w:pPr>
      <w:r w:rsidRPr="00C76DE6">
        <w:rPr>
          <w:rFonts w:ascii="Tahoma" w:eastAsia="Calibri" w:hAnsi="Tahoma" w:cs="Tahoma"/>
          <w:sz w:val="22"/>
          <w:szCs w:val="22"/>
          <w:lang w:eastAsia="en-US"/>
        </w:rPr>
        <w:t>Information on the expenses of the Company and subsidiaries for the provision of charitable and sponsorship assistance is open.</w:t>
      </w:r>
    </w:p>
    <w:p w14:paraId="77B5BF83" w14:textId="67FAF3A0" w:rsidR="00972B99" w:rsidRPr="00DA4C03" w:rsidRDefault="00C76DE6" w:rsidP="000D5331">
      <w:pPr>
        <w:numPr>
          <w:ilvl w:val="1"/>
          <w:numId w:val="15"/>
        </w:numPr>
        <w:spacing w:line="360" w:lineRule="auto"/>
        <w:ind w:left="1701" w:hanging="850"/>
        <w:jc w:val="both"/>
        <w:rPr>
          <w:rFonts w:ascii="Tahoma" w:eastAsia="Calibri" w:hAnsi="Tahoma" w:cs="Tahoma"/>
          <w:sz w:val="22"/>
          <w:szCs w:val="22"/>
          <w:lang w:val="ru-RU" w:eastAsia="en-US"/>
        </w:rPr>
      </w:pPr>
      <w:proofErr w:type="spellStart"/>
      <w:r w:rsidRPr="00C76DE6">
        <w:rPr>
          <w:rFonts w:ascii="Tahoma" w:eastAsia="Calibri" w:hAnsi="Tahoma" w:cs="Tahoma"/>
          <w:sz w:val="22"/>
          <w:szCs w:val="22"/>
          <w:lang w:val="ru-RU" w:eastAsia="en-US"/>
        </w:rPr>
        <w:t>Participation</w:t>
      </w:r>
      <w:proofErr w:type="spellEnd"/>
      <w:r w:rsidRPr="00C76DE6">
        <w:rPr>
          <w:rFonts w:ascii="Tahoma" w:eastAsia="Calibri" w:hAnsi="Tahoma" w:cs="Tahoma"/>
          <w:sz w:val="22"/>
          <w:szCs w:val="22"/>
          <w:lang w:val="ru-RU" w:eastAsia="en-US"/>
        </w:rPr>
        <w:t xml:space="preserve"> </w:t>
      </w:r>
      <w:proofErr w:type="spellStart"/>
      <w:r w:rsidRPr="00C76DE6">
        <w:rPr>
          <w:rFonts w:ascii="Tahoma" w:eastAsia="Calibri" w:hAnsi="Tahoma" w:cs="Tahoma"/>
          <w:sz w:val="22"/>
          <w:szCs w:val="22"/>
          <w:lang w:val="ru-RU" w:eastAsia="en-US"/>
        </w:rPr>
        <w:t>in</w:t>
      </w:r>
      <w:proofErr w:type="spellEnd"/>
      <w:r w:rsidRPr="00C76DE6">
        <w:rPr>
          <w:rFonts w:ascii="Tahoma" w:eastAsia="Calibri" w:hAnsi="Tahoma" w:cs="Tahoma"/>
          <w:sz w:val="22"/>
          <w:szCs w:val="22"/>
          <w:lang w:val="ru-RU" w:eastAsia="en-US"/>
        </w:rPr>
        <w:t xml:space="preserve"> </w:t>
      </w:r>
      <w:proofErr w:type="spellStart"/>
      <w:r w:rsidRPr="00C76DE6">
        <w:rPr>
          <w:rFonts w:ascii="Tahoma" w:eastAsia="Calibri" w:hAnsi="Tahoma" w:cs="Tahoma"/>
          <w:sz w:val="22"/>
          <w:szCs w:val="22"/>
          <w:lang w:val="ru-RU" w:eastAsia="en-US"/>
        </w:rPr>
        <w:t>political</w:t>
      </w:r>
      <w:proofErr w:type="spellEnd"/>
      <w:r w:rsidRPr="00C76DE6">
        <w:rPr>
          <w:rFonts w:ascii="Tahoma" w:eastAsia="Calibri" w:hAnsi="Tahoma" w:cs="Tahoma"/>
          <w:sz w:val="22"/>
          <w:szCs w:val="22"/>
          <w:lang w:val="ru-RU" w:eastAsia="en-US"/>
        </w:rPr>
        <w:t xml:space="preserve"> </w:t>
      </w:r>
      <w:proofErr w:type="spellStart"/>
      <w:r w:rsidRPr="00C76DE6">
        <w:rPr>
          <w:rFonts w:ascii="Tahoma" w:eastAsia="Calibri" w:hAnsi="Tahoma" w:cs="Tahoma"/>
          <w:sz w:val="22"/>
          <w:szCs w:val="22"/>
          <w:lang w:val="ru-RU" w:eastAsia="en-US"/>
        </w:rPr>
        <w:t>activities</w:t>
      </w:r>
      <w:proofErr w:type="spellEnd"/>
      <w:r w:rsidRPr="00C76DE6">
        <w:rPr>
          <w:rFonts w:ascii="Tahoma" w:eastAsia="Calibri" w:hAnsi="Tahoma" w:cs="Tahoma"/>
          <w:sz w:val="22"/>
          <w:szCs w:val="22"/>
          <w:lang w:val="ru-RU" w:eastAsia="en-US"/>
        </w:rPr>
        <w:t>.</w:t>
      </w:r>
    </w:p>
    <w:p w14:paraId="77B5BF84" w14:textId="494E8F80" w:rsidR="00972B99" w:rsidRPr="00C76DE6" w:rsidRDefault="00C76DE6" w:rsidP="009F7746">
      <w:pPr>
        <w:spacing w:line="360" w:lineRule="auto"/>
        <w:ind w:firstLine="709"/>
        <w:jc w:val="both"/>
        <w:rPr>
          <w:rFonts w:ascii="Tahoma" w:eastAsia="Calibri" w:hAnsi="Tahoma" w:cs="Tahoma"/>
          <w:sz w:val="22"/>
          <w:szCs w:val="22"/>
          <w:lang w:eastAsia="en-US"/>
        </w:rPr>
      </w:pPr>
      <w:r w:rsidRPr="00C76DE6">
        <w:rPr>
          <w:rFonts w:ascii="Tahoma" w:eastAsia="Calibri" w:hAnsi="Tahoma" w:cs="Tahoma"/>
          <w:sz w:val="22"/>
          <w:szCs w:val="22"/>
          <w:lang w:eastAsia="en-US"/>
        </w:rPr>
        <w:t>The Company and Subsidiaries do not finance political parties, organizations and movements in order to obtain commercial advantages in specific projects of the Company and/or subsidiaries.</w:t>
      </w:r>
    </w:p>
    <w:p w14:paraId="77B5BF85" w14:textId="134756AA" w:rsidR="00E64AC0" w:rsidRPr="00C76DE6" w:rsidRDefault="00C76DE6" w:rsidP="009F7746">
      <w:pPr>
        <w:spacing w:line="360" w:lineRule="auto"/>
        <w:ind w:firstLine="709"/>
        <w:jc w:val="both"/>
        <w:rPr>
          <w:rFonts w:ascii="Tahoma" w:eastAsia="Calibri" w:hAnsi="Tahoma" w:cs="Tahoma"/>
          <w:sz w:val="22"/>
          <w:szCs w:val="22"/>
          <w:lang w:eastAsia="en-US"/>
        </w:rPr>
      </w:pPr>
      <w:proofErr w:type="gramStart"/>
      <w:r w:rsidRPr="00C76DE6">
        <w:rPr>
          <w:rFonts w:ascii="Tahoma" w:eastAsia="Calibri" w:hAnsi="Tahoma" w:cs="Tahoma"/>
          <w:sz w:val="22"/>
          <w:szCs w:val="22"/>
          <w:lang w:eastAsia="en-US"/>
        </w:rPr>
        <w:t>The Company and subsidiaries do not participate in political activities with the direct or indirect purpose of influencing the adoption by representatives of the state, public organizations, political figures or other persons of decisions that affect the preservation or expansion of the activities of the Company and / or its subsidiaries, or if such participation can be objectively perceived as an attempt to exert such an influence.</w:t>
      </w:r>
      <w:proofErr w:type="gramEnd"/>
    </w:p>
    <w:p w14:paraId="77B5BF86" w14:textId="11673F3B" w:rsidR="006A427F" w:rsidRPr="00C76DE6" w:rsidRDefault="00C76DE6" w:rsidP="009F7746">
      <w:pPr>
        <w:spacing w:line="360" w:lineRule="auto"/>
        <w:ind w:firstLine="709"/>
        <w:jc w:val="both"/>
        <w:rPr>
          <w:rFonts w:ascii="Tahoma" w:eastAsia="Calibri" w:hAnsi="Tahoma" w:cs="Tahoma"/>
          <w:sz w:val="22"/>
          <w:szCs w:val="22"/>
          <w:lang w:eastAsia="en-US"/>
        </w:rPr>
      </w:pPr>
      <w:r w:rsidRPr="00C76DE6">
        <w:rPr>
          <w:rFonts w:ascii="Tahoma" w:eastAsia="Calibri" w:hAnsi="Tahoma" w:cs="Tahoma"/>
          <w:sz w:val="22"/>
          <w:szCs w:val="22"/>
          <w:lang w:eastAsia="en-US"/>
        </w:rPr>
        <w:t>Information about the costs of participation in political activities is open.</w:t>
      </w:r>
    </w:p>
    <w:p w14:paraId="77B5BF87" w14:textId="19E6EA9B" w:rsidR="006A427F" w:rsidRPr="00C76DE6" w:rsidRDefault="00C76DE6" w:rsidP="009F7746">
      <w:pPr>
        <w:spacing w:line="360" w:lineRule="auto"/>
        <w:ind w:firstLine="709"/>
        <w:jc w:val="both"/>
        <w:rPr>
          <w:rFonts w:ascii="Tahoma" w:eastAsia="Calibri" w:hAnsi="Tahoma" w:cs="Tahoma"/>
          <w:sz w:val="22"/>
          <w:szCs w:val="22"/>
          <w:lang w:eastAsia="en-US"/>
        </w:rPr>
      </w:pPr>
      <w:r w:rsidRPr="00C76DE6">
        <w:rPr>
          <w:rFonts w:ascii="Tahoma" w:eastAsia="Calibri" w:hAnsi="Tahoma" w:cs="Tahoma"/>
          <w:sz w:val="22"/>
          <w:szCs w:val="22"/>
          <w:lang w:eastAsia="en-US"/>
        </w:rPr>
        <w:t xml:space="preserve">Any employee of the Company or subsidiaries has the right </w:t>
      </w:r>
      <w:proofErr w:type="gramStart"/>
      <w:r w:rsidRPr="00C76DE6">
        <w:rPr>
          <w:rFonts w:ascii="Tahoma" w:eastAsia="Calibri" w:hAnsi="Tahoma" w:cs="Tahoma"/>
          <w:sz w:val="22"/>
          <w:szCs w:val="22"/>
          <w:lang w:eastAsia="en-US"/>
        </w:rPr>
        <w:t>to personally participate</w:t>
      </w:r>
      <w:proofErr w:type="gramEnd"/>
      <w:r w:rsidRPr="00C76DE6">
        <w:rPr>
          <w:rFonts w:ascii="Tahoma" w:eastAsia="Calibri" w:hAnsi="Tahoma" w:cs="Tahoma"/>
          <w:sz w:val="22"/>
          <w:szCs w:val="22"/>
          <w:lang w:eastAsia="en-US"/>
        </w:rPr>
        <w:t xml:space="preserve"> in the political life of the Company in his free time from his work activity. Personal participation of employees in political life, their corresponding financial and time expenses are </w:t>
      </w:r>
      <w:proofErr w:type="gramStart"/>
      <w:r w:rsidRPr="00C76DE6">
        <w:rPr>
          <w:rFonts w:ascii="Tahoma" w:eastAsia="Calibri" w:hAnsi="Tahoma" w:cs="Tahoma"/>
          <w:sz w:val="22"/>
          <w:szCs w:val="22"/>
          <w:lang w:eastAsia="en-US"/>
        </w:rPr>
        <w:t>completely voluntary</w:t>
      </w:r>
      <w:proofErr w:type="gramEnd"/>
      <w:r w:rsidRPr="00C76DE6">
        <w:rPr>
          <w:rFonts w:ascii="Tahoma" w:eastAsia="Calibri" w:hAnsi="Tahoma" w:cs="Tahoma"/>
          <w:sz w:val="22"/>
          <w:szCs w:val="22"/>
          <w:lang w:eastAsia="en-US"/>
        </w:rPr>
        <w:t xml:space="preserve"> and should not interfere with their activities in the Company or subsidiaries.</w:t>
      </w:r>
    </w:p>
    <w:p w14:paraId="77B5BF88" w14:textId="2B74C20E" w:rsidR="00972B99" w:rsidRPr="00C76DE6" w:rsidRDefault="00C76DE6" w:rsidP="000D5331">
      <w:pPr>
        <w:numPr>
          <w:ilvl w:val="1"/>
          <w:numId w:val="15"/>
        </w:numPr>
        <w:spacing w:line="360" w:lineRule="auto"/>
        <w:ind w:left="1701" w:hanging="850"/>
        <w:jc w:val="both"/>
        <w:rPr>
          <w:rFonts w:ascii="Tahoma" w:eastAsia="Calibri" w:hAnsi="Tahoma" w:cs="Tahoma"/>
          <w:sz w:val="22"/>
          <w:szCs w:val="22"/>
          <w:lang w:eastAsia="en-US"/>
        </w:rPr>
      </w:pPr>
      <w:r w:rsidRPr="00C76DE6">
        <w:rPr>
          <w:rFonts w:ascii="Tahoma" w:eastAsia="Calibri" w:hAnsi="Tahoma" w:cs="Tahoma"/>
          <w:sz w:val="22"/>
          <w:szCs w:val="22"/>
          <w:lang w:eastAsia="en-US"/>
        </w:rPr>
        <w:t>Interaction with representatives of the state or public organizations.</w:t>
      </w:r>
    </w:p>
    <w:p w14:paraId="77B5BF89" w14:textId="27BEBC2A" w:rsidR="00AA33D2" w:rsidRPr="000D5331" w:rsidRDefault="000D5331" w:rsidP="009F7746">
      <w:pPr>
        <w:spacing w:line="360" w:lineRule="auto"/>
        <w:ind w:firstLine="709"/>
        <w:jc w:val="both"/>
        <w:rPr>
          <w:rFonts w:ascii="Tahoma" w:eastAsia="Calibri" w:hAnsi="Tahoma" w:cs="Tahoma"/>
          <w:sz w:val="22"/>
          <w:szCs w:val="22"/>
          <w:lang w:eastAsia="en-US"/>
        </w:rPr>
      </w:pPr>
      <w:proofErr w:type="gramStart"/>
      <w:r w:rsidRPr="000D5331">
        <w:rPr>
          <w:rFonts w:ascii="Tahoma" w:eastAsia="Calibri" w:hAnsi="Tahoma" w:cs="Tahoma"/>
          <w:sz w:val="22"/>
          <w:szCs w:val="22"/>
          <w:lang w:eastAsia="en-US"/>
        </w:rPr>
        <w:t>The Company and subsidiaries refrain from paying any expenses of representatives of the state or public organizations, as well as their close persons and / or relatives, or in their interests, including the receipt by them at the expense of the Company and / or subsidiaries of material or other benefits, with a direct or indirect purpose obtaining any commercial and/or competitive advantages.</w:t>
      </w:r>
      <w:proofErr w:type="gramEnd"/>
    </w:p>
    <w:p w14:paraId="77B5BF8A" w14:textId="237AE60E" w:rsidR="00AA33D2" w:rsidRPr="000D5331" w:rsidRDefault="000D5331" w:rsidP="000D5331">
      <w:pPr>
        <w:numPr>
          <w:ilvl w:val="1"/>
          <w:numId w:val="15"/>
        </w:numPr>
        <w:spacing w:line="360" w:lineRule="auto"/>
        <w:ind w:left="1701" w:hanging="850"/>
        <w:jc w:val="both"/>
        <w:rPr>
          <w:rFonts w:ascii="Tahoma" w:eastAsia="Calibri" w:hAnsi="Tahoma" w:cs="Tahoma"/>
          <w:sz w:val="22"/>
          <w:szCs w:val="22"/>
          <w:lang w:eastAsia="en-US"/>
        </w:rPr>
      </w:pPr>
      <w:r w:rsidRPr="000D5331">
        <w:rPr>
          <w:rFonts w:ascii="Tahoma" w:eastAsia="Calibri" w:hAnsi="Tahoma" w:cs="Tahoma"/>
          <w:sz w:val="22"/>
          <w:szCs w:val="22"/>
          <w:lang w:eastAsia="en-US"/>
        </w:rPr>
        <w:t>Interaction with contractors, intermediaries and other persons.</w:t>
      </w:r>
    </w:p>
    <w:p w14:paraId="77B5BF8B" w14:textId="19158134" w:rsidR="00AA33D2" w:rsidRPr="000D5331" w:rsidRDefault="000D5331" w:rsidP="009F7746">
      <w:pPr>
        <w:spacing w:line="360" w:lineRule="auto"/>
        <w:ind w:firstLine="709"/>
        <w:jc w:val="both"/>
        <w:rPr>
          <w:rFonts w:ascii="Tahoma" w:eastAsia="Calibri" w:hAnsi="Tahoma" w:cs="Tahoma"/>
          <w:sz w:val="22"/>
          <w:szCs w:val="22"/>
          <w:lang w:eastAsia="en-US"/>
        </w:rPr>
      </w:pPr>
      <w:proofErr w:type="gramStart"/>
      <w:r w:rsidRPr="000D5331">
        <w:rPr>
          <w:rFonts w:ascii="Tahoma" w:eastAsia="Calibri" w:hAnsi="Tahoma" w:cs="Tahoma"/>
          <w:sz w:val="22"/>
          <w:szCs w:val="22"/>
          <w:lang w:eastAsia="en-US"/>
        </w:rPr>
        <w:t>The Company and subsidiaries refrain from engaging contractors, intermediaries, agents, partners and other persons acting on behalf of the Company and/or subsidiaries or in its interests, and from participating in joint ventures to perform any actions that violate the principles and requirements of this Policy, of the Code of Corporate Ethics and/or creating a reputational risk for the Company and/or subsidiaries, their employees and other persons in case of disclosure of information about their commission.</w:t>
      </w:r>
      <w:proofErr w:type="gramEnd"/>
    </w:p>
    <w:p w14:paraId="77B5BF8C" w14:textId="11893DCE" w:rsidR="00AA33D2" w:rsidRPr="00BA79E7" w:rsidRDefault="00BA79E7" w:rsidP="009F7746">
      <w:pPr>
        <w:spacing w:line="360" w:lineRule="auto"/>
        <w:ind w:firstLine="709"/>
        <w:jc w:val="both"/>
        <w:rPr>
          <w:rFonts w:ascii="Tahoma" w:eastAsia="Calibri" w:hAnsi="Tahoma" w:cs="Tahoma"/>
          <w:sz w:val="22"/>
          <w:szCs w:val="22"/>
          <w:lang w:eastAsia="en-US"/>
        </w:rPr>
      </w:pPr>
      <w:r w:rsidRPr="00BA79E7">
        <w:rPr>
          <w:rFonts w:ascii="Tahoma" w:eastAsia="Calibri" w:hAnsi="Tahoma" w:cs="Tahoma"/>
          <w:sz w:val="22"/>
          <w:szCs w:val="22"/>
          <w:lang w:eastAsia="en-US"/>
        </w:rPr>
        <w:t>Before making a decision to start or continue cooperation with a counterparty, intermediary or other person or participation in a joint venture, the Company and Subsidiaries:</w:t>
      </w:r>
    </w:p>
    <w:p w14:paraId="38188302" w14:textId="77777777" w:rsidR="00BA79E7" w:rsidRPr="00BA79E7" w:rsidRDefault="00BA79E7" w:rsidP="00BA79E7">
      <w:pPr>
        <w:numPr>
          <w:ilvl w:val="0"/>
          <w:numId w:val="18"/>
        </w:numPr>
        <w:spacing w:line="360" w:lineRule="auto"/>
        <w:ind w:left="284" w:hanging="284"/>
        <w:jc w:val="both"/>
        <w:rPr>
          <w:rFonts w:ascii="Tahoma" w:eastAsia="Calibri" w:hAnsi="Tahoma" w:cs="Tahoma"/>
          <w:sz w:val="22"/>
          <w:szCs w:val="22"/>
          <w:lang w:eastAsia="en-US"/>
        </w:rPr>
      </w:pPr>
      <w:r w:rsidRPr="00BA79E7">
        <w:rPr>
          <w:rFonts w:ascii="Tahoma" w:eastAsia="Calibri" w:hAnsi="Tahoma" w:cs="Tahoma"/>
          <w:sz w:val="22"/>
          <w:szCs w:val="22"/>
          <w:lang w:eastAsia="en-US"/>
        </w:rPr>
        <w:t>collects, analyzes and checks information about potential counterparties and joint venture partners, about their reputation, rejection of corruption and the absence of a conflict of interest;</w:t>
      </w:r>
    </w:p>
    <w:p w14:paraId="1F66B301" w14:textId="77777777" w:rsidR="00BA79E7" w:rsidRPr="00BA79E7" w:rsidRDefault="00BA79E7" w:rsidP="00BA79E7">
      <w:pPr>
        <w:numPr>
          <w:ilvl w:val="0"/>
          <w:numId w:val="18"/>
        </w:numPr>
        <w:spacing w:line="360" w:lineRule="auto"/>
        <w:ind w:left="284" w:hanging="284"/>
        <w:jc w:val="both"/>
        <w:rPr>
          <w:rFonts w:ascii="Tahoma" w:eastAsia="Calibri" w:hAnsi="Tahoma" w:cs="Tahoma"/>
          <w:sz w:val="22"/>
          <w:szCs w:val="22"/>
          <w:lang w:eastAsia="en-US"/>
        </w:rPr>
      </w:pPr>
      <w:r w:rsidRPr="00BA79E7">
        <w:rPr>
          <w:rFonts w:ascii="Tahoma" w:eastAsia="Calibri" w:hAnsi="Tahoma" w:cs="Tahoma"/>
          <w:sz w:val="22"/>
          <w:szCs w:val="22"/>
          <w:lang w:eastAsia="en-US"/>
        </w:rPr>
        <w:lastRenderedPageBreak/>
        <w:t>informs them of the principles and requirements of this Policy;</w:t>
      </w:r>
    </w:p>
    <w:p w14:paraId="7009C0B8" w14:textId="5EDA1E23" w:rsidR="00A80BF9" w:rsidRPr="00BA79E7" w:rsidRDefault="00BA79E7" w:rsidP="00BA79E7">
      <w:pPr>
        <w:numPr>
          <w:ilvl w:val="0"/>
          <w:numId w:val="18"/>
        </w:numPr>
        <w:spacing w:line="360" w:lineRule="auto"/>
        <w:ind w:left="284" w:hanging="284"/>
        <w:jc w:val="both"/>
        <w:rPr>
          <w:rFonts w:ascii="Tahoma" w:eastAsia="Calibri" w:hAnsi="Tahoma" w:cs="Tahoma"/>
          <w:sz w:val="22"/>
          <w:szCs w:val="22"/>
          <w:lang w:eastAsia="en-US"/>
        </w:rPr>
      </w:pPr>
      <w:proofErr w:type="gramStart"/>
      <w:r w:rsidRPr="00BA79E7">
        <w:rPr>
          <w:rFonts w:ascii="Tahoma" w:eastAsia="Calibri" w:hAnsi="Tahoma" w:cs="Tahoma"/>
          <w:sz w:val="22"/>
          <w:szCs w:val="22"/>
          <w:lang w:eastAsia="en-US"/>
        </w:rPr>
        <w:t>takes</w:t>
      </w:r>
      <w:proofErr w:type="gramEnd"/>
      <w:r w:rsidRPr="00BA79E7">
        <w:rPr>
          <w:rFonts w:ascii="Tahoma" w:eastAsia="Calibri" w:hAnsi="Tahoma" w:cs="Tahoma"/>
          <w:sz w:val="22"/>
          <w:szCs w:val="22"/>
          <w:lang w:eastAsia="en-US"/>
        </w:rPr>
        <w:t xml:space="preserve"> any legal measures to prevent and resolve conflicts of interest, including by regulating related party transactions.</w:t>
      </w:r>
    </w:p>
    <w:p w14:paraId="77B5BF8F" w14:textId="095605D4" w:rsidR="00972B99" w:rsidRPr="00DA4C03" w:rsidRDefault="009871A0" w:rsidP="009871A0">
      <w:pPr>
        <w:numPr>
          <w:ilvl w:val="1"/>
          <w:numId w:val="15"/>
        </w:numPr>
        <w:spacing w:line="360" w:lineRule="auto"/>
        <w:ind w:left="1701" w:hanging="850"/>
        <w:jc w:val="both"/>
        <w:rPr>
          <w:rFonts w:ascii="Tahoma" w:eastAsia="Calibri" w:hAnsi="Tahoma" w:cs="Tahoma"/>
          <w:sz w:val="22"/>
          <w:szCs w:val="22"/>
          <w:lang w:val="ru-RU" w:eastAsia="en-US"/>
        </w:rPr>
      </w:pPr>
      <w:r>
        <w:rPr>
          <w:rFonts w:ascii="Tahoma" w:eastAsia="Calibri" w:hAnsi="Tahoma" w:cs="Tahoma"/>
          <w:sz w:val="22"/>
          <w:szCs w:val="22"/>
          <w:lang w:eastAsia="en-US"/>
        </w:rPr>
        <w:t>A</w:t>
      </w:r>
      <w:proofErr w:type="spellStart"/>
      <w:r w:rsidRPr="009871A0">
        <w:rPr>
          <w:rFonts w:ascii="Tahoma" w:eastAsia="Calibri" w:hAnsi="Tahoma" w:cs="Tahoma"/>
          <w:sz w:val="22"/>
          <w:szCs w:val="22"/>
          <w:lang w:val="ru-RU" w:eastAsia="en-US"/>
        </w:rPr>
        <w:t>ccounting</w:t>
      </w:r>
      <w:proofErr w:type="spellEnd"/>
      <w:r w:rsidRPr="009871A0">
        <w:rPr>
          <w:rFonts w:ascii="Tahoma" w:eastAsia="Calibri" w:hAnsi="Tahoma" w:cs="Tahoma"/>
          <w:sz w:val="22"/>
          <w:szCs w:val="22"/>
          <w:lang w:val="ru-RU" w:eastAsia="en-US"/>
        </w:rPr>
        <w:t xml:space="preserve"> </w:t>
      </w:r>
      <w:proofErr w:type="spellStart"/>
      <w:r w:rsidRPr="009871A0">
        <w:rPr>
          <w:rFonts w:ascii="Tahoma" w:eastAsia="Calibri" w:hAnsi="Tahoma" w:cs="Tahoma"/>
          <w:sz w:val="22"/>
          <w:szCs w:val="22"/>
          <w:lang w:val="ru-RU" w:eastAsia="en-US"/>
        </w:rPr>
        <w:t>records</w:t>
      </w:r>
      <w:proofErr w:type="spellEnd"/>
      <w:r w:rsidRPr="009871A0">
        <w:rPr>
          <w:rFonts w:ascii="Tahoma" w:eastAsia="Calibri" w:hAnsi="Tahoma" w:cs="Tahoma"/>
          <w:sz w:val="22"/>
          <w:szCs w:val="22"/>
          <w:lang w:val="ru-RU" w:eastAsia="en-US"/>
        </w:rPr>
        <w:t xml:space="preserve"> </w:t>
      </w:r>
      <w:proofErr w:type="spellStart"/>
      <w:r w:rsidRPr="009871A0">
        <w:rPr>
          <w:rFonts w:ascii="Tahoma" w:eastAsia="Calibri" w:hAnsi="Tahoma" w:cs="Tahoma"/>
          <w:sz w:val="22"/>
          <w:szCs w:val="22"/>
          <w:lang w:val="ru-RU" w:eastAsia="en-US"/>
        </w:rPr>
        <w:t>maintenance</w:t>
      </w:r>
      <w:proofErr w:type="spellEnd"/>
    </w:p>
    <w:p w14:paraId="77B5BF90" w14:textId="7C5EA69D" w:rsidR="00CF2206" w:rsidRPr="003C65C4" w:rsidRDefault="003C65C4" w:rsidP="009F7746">
      <w:pPr>
        <w:spacing w:line="360" w:lineRule="auto"/>
        <w:ind w:firstLine="709"/>
        <w:jc w:val="both"/>
        <w:rPr>
          <w:rFonts w:ascii="Tahoma" w:eastAsia="Calibri" w:hAnsi="Tahoma" w:cs="Tahoma"/>
          <w:sz w:val="22"/>
          <w:szCs w:val="22"/>
          <w:lang w:eastAsia="en-US"/>
        </w:rPr>
      </w:pPr>
      <w:r w:rsidRPr="003C65C4">
        <w:rPr>
          <w:rFonts w:ascii="Tahoma" w:eastAsia="Calibri" w:hAnsi="Tahoma" w:cs="Tahoma"/>
          <w:sz w:val="22"/>
          <w:szCs w:val="22"/>
          <w:lang w:eastAsia="en-US"/>
        </w:rPr>
        <w:t xml:space="preserve">The Company and its subsidiaries strictly comply with the requirements of applicable law and the rules for maintaining reporting documentation. Carrying out business transactions without reflecting them in accounting, distortion or falsification of accounting, management and other types of accounting data or supporting documents </w:t>
      </w:r>
      <w:proofErr w:type="gramStart"/>
      <w:r w:rsidRPr="003C65C4">
        <w:rPr>
          <w:rFonts w:ascii="Tahoma" w:eastAsia="Calibri" w:hAnsi="Tahoma" w:cs="Tahoma"/>
          <w:sz w:val="22"/>
          <w:szCs w:val="22"/>
          <w:lang w:eastAsia="en-US"/>
        </w:rPr>
        <w:t>are regarded</w:t>
      </w:r>
      <w:proofErr w:type="gramEnd"/>
      <w:r w:rsidRPr="003C65C4">
        <w:rPr>
          <w:rFonts w:ascii="Tahoma" w:eastAsia="Calibri" w:hAnsi="Tahoma" w:cs="Tahoma"/>
          <w:sz w:val="22"/>
          <w:szCs w:val="22"/>
          <w:lang w:eastAsia="en-US"/>
        </w:rPr>
        <w:t xml:space="preserve"> as corporate fraud and are investigated in the manner established by the internal regulatory documents of the Company and subsidiaries, applicable law.</w:t>
      </w:r>
    </w:p>
    <w:p w14:paraId="77B5BF91" w14:textId="0DFE27F1" w:rsidR="00972B99" w:rsidRPr="00DA4C03" w:rsidRDefault="003C65C4" w:rsidP="003C65C4">
      <w:pPr>
        <w:numPr>
          <w:ilvl w:val="1"/>
          <w:numId w:val="15"/>
        </w:numPr>
        <w:spacing w:line="360" w:lineRule="auto"/>
        <w:ind w:left="1701" w:hanging="850"/>
        <w:jc w:val="both"/>
        <w:rPr>
          <w:rFonts w:ascii="Tahoma" w:eastAsia="Calibri" w:hAnsi="Tahoma" w:cs="Tahoma"/>
          <w:sz w:val="22"/>
          <w:szCs w:val="22"/>
          <w:lang w:val="ru-RU" w:eastAsia="en-US"/>
        </w:rPr>
      </w:pPr>
      <w:proofErr w:type="spellStart"/>
      <w:r w:rsidRPr="003C65C4">
        <w:rPr>
          <w:rFonts w:ascii="Tahoma" w:eastAsia="Calibri" w:hAnsi="Tahoma" w:cs="Tahoma"/>
          <w:sz w:val="22"/>
          <w:szCs w:val="22"/>
          <w:lang w:val="ru-RU" w:eastAsia="en-US"/>
        </w:rPr>
        <w:t>Audit</w:t>
      </w:r>
      <w:proofErr w:type="spellEnd"/>
      <w:r w:rsidRPr="003C65C4">
        <w:rPr>
          <w:rFonts w:ascii="Tahoma" w:eastAsia="Calibri" w:hAnsi="Tahoma" w:cs="Tahoma"/>
          <w:sz w:val="22"/>
          <w:szCs w:val="22"/>
          <w:lang w:val="ru-RU" w:eastAsia="en-US"/>
        </w:rPr>
        <w:t xml:space="preserve"> </w:t>
      </w:r>
      <w:proofErr w:type="spellStart"/>
      <w:r w:rsidRPr="003C65C4">
        <w:rPr>
          <w:rFonts w:ascii="Tahoma" w:eastAsia="Calibri" w:hAnsi="Tahoma" w:cs="Tahoma"/>
          <w:sz w:val="22"/>
          <w:szCs w:val="22"/>
          <w:lang w:val="ru-RU" w:eastAsia="en-US"/>
        </w:rPr>
        <w:t>and</w:t>
      </w:r>
      <w:proofErr w:type="spellEnd"/>
      <w:r w:rsidRPr="003C65C4">
        <w:rPr>
          <w:rFonts w:ascii="Tahoma" w:eastAsia="Calibri" w:hAnsi="Tahoma" w:cs="Tahoma"/>
          <w:sz w:val="22"/>
          <w:szCs w:val="22"/>
          <w:lang w:val="ru-RU" w:eastAsia="en-US"/>
        </w:rPr>
        <w:t xml:space="preserve"> </w:t>
      </w:r>
      <w:proofErr w:type="spellStart"/>
      <w:r w:rsidRPr="003C65C4">
        <w:rPr>
          <w:rFonts w:ascii="Tahoma" w:eastAsia="Calibri" w:hAnsi="Tahoma" w:cs="Tahoma"/>
          <w:sz w:val="22"/>
          <w:szCs w:val="22"/>
          <w:lang w:val="ru-RU" w:eastAsia="en-US"/>
        </w:rPr>
        <w:t>control</w:t>
      </w:r>
      <w:proofErr w:type="spellEnd"/>
      <w:r w:rsidR="004B3030" w:rsidRPr="00DA4C03">
        <w:rPr>
          <w:rFonts w:ascii="Tahoma" w:eastAsia="Calibri" w:hAnsi="Tahoma" w:cs="Tahoma"/>
          <w:sz w:val="22"/>
          <w:szCs w:val="22"/>
          <w:lang w:val="ru-RU" w:eastAsia="en-US"/>
        </w:rPr>
        <w:t>.</w:t>
      </w:r>
    </w:p>
    <w:p w14:paraId="77B5BF92" w14:textId="13707856" w:rsidR="00CF2206" w:rsidRPr="003C65C4" w:rsidRDefault="003C65C4" w:rsidP="009F7746">
      <w:pPr>
        <w:spacing w:line="360" w:lineRule="auto"/>
        <w:ind w:firstLine="709"/>
        <w:jc w:val="both"/>
        <w:rPr>
          <w:rFonts w:ascii="Tahoma" w:eastAsia="Calibri" w:hAnsi="Tahoma" w:cs="Tahoma"/>
          <w:sz w:val="22"/>
          <w:szCs w:val="22"/>
          <w:lang w:eastAsia="en-US"/>
        </w:rPr>
      </w:pPr>
      <w:r w:rsidRPr="003C65C4">
        <w:rPr>
          <w:rFonts w:ascii="Tahoma" w:eastAsia="Calibri" w:hAnsi="Tahoma" w:cs="Tahoma"/>
          <w:sz w:val="22"/>
          <w:szCs w:val="22"/>
          <w:lang w:eastAsia="en-US"/>
        </w:rPr>
        <w:t>The Company and subsidiaries ensure regular external and internal audits of the internal control system, in particular, the accounting and management accounting systems, as well as control over compliance with the requirements of applicable law and internal regulations, including the principles and requirements established by this Policy.</w:t>
      </w:r>
    </w:p>
    <w:p w14:paraId="77B5BF93" w14:textId="15229ADD" w:rsidR="00CF2206" w:rsidRPr="005E4009" w:rsidRDefault="005E4009" w:rsidP="009F7746">
      <w:pPr>
        <w:spacing w:line="360" w:lineRule="auto"/>
        <w:ind w:firstLine="709"/>
        <w:jc w:val="both"/>
        <w:rPr>
          <w:rFonts w:ascii="Tahoma" w:eastAsia="Calibri" w:hAnsi="Tahoma" w:cs="Tahoma"/>
          <w:sz w:val="22"/>
          <w:szCs w:val="22"/>
          <w:lang w:eastAsia="en-US"/>
        </w:rPr>
      </w:pPr>
      <w:r w:rsidRPr="005E4009">
        <w:rPr>
          <w:rFonts w:ascii="Tahoma" w:eastAsia="Calibri" w:hAnsi="Tahoma" w:cs="Tahoma"/>
          <w:sz w:val="22"/>
          <w:szCs w:val="22"/>
          <w:lang w:eastAsia="en-US"/>
        </w:rPr>
        <w:t xml:space="preserve">Since the Company and/or subsidiaries </w:t>
      </w:r>
      <w:proofErr w:type="gramStart"/>
      <w:r w:rsidRPr="005E4009">
        <w:rPr>
          <w:rFonts w:ascii="Tahoma" w:eastAsia="Calibri" w:hAnsi="Tahoma" w:cs="Tahoma"/>
          <w:sz w:val="22"/>
          <w:szCs w:val="22"/>
          <w:lang w:eastAsia="en-US"/>
        </w:rPr>
        <w:t>may be held</w:t>
      </w:r>
      <w:proofErr w:type="gramEnd"/>
      <w:r w:rsidRPr="005E4009">
        <w:rPr>
          <w:rFonts w:ascii="Tahoma" w:eastAsia="Calibri" w:hAnsi="Tahoma" w:cs="Tahoma"/>
          <w:sz w:val="22"/>
          <w:szCs w:val="22"/>
          <w:lang w:eastAsia="en-US"/>
        </w:rPr>
        <w:t xml:space="preserve"> liable for the participation of its employees, counterparties and other persons acting on behalf of the Company and/or subsidiaries or in its interests in corrupt activities, all reasonable suspicions of corrupt acts must be thoroughly investigated. </w:t>
      </w:r>
      <w:proofErr w:type="gramStart"/>
      <w:r w:rsidRPr="005E4009">
        <w:rPr>
          <w:rFonts w:ascii="Tahoma" w:eastAsia="Calibri" w:hAnsi="Tahoma" w:cs="Tahoma"/>
          <w:sz w:val="22"/>
          <w:szCs w:val="22"/>
          <w:lang w:eastAsia="en-US"/>
        </w:rPr>
        <w:t>in</w:t>
      </w:r>
      <w:proofErr w:type="gramEnd"/>
      <w:r w:rsidRPr="005E4009">
        <w:rPr>
          <w:rFonts w:ascii="Tahoma" w:eastAsia="Calibri" w:hAnsi="Tahoma" w:cs="Tahoma"/>
          <w:sz w:val="22"/>
          <w:szCs w:val="22"/>
          <w:lang w:eastAsia="en-US"/>
        </w:rPr>
        <w:t xml:space="preserve"> the manner prescribed by internal regulations and applicable law.</w:t>
      </w:r>
      <w:bookmarkEnd w:id="11"/>
    </w:p>
    <w:p w14:paraId="77B5BF94" w14:textId="10626109" w:rsidR="009B3C33" w:rsidRPr="00DA4C03" w:rsidRDefault="005E4009" w:rsidP="005E4009">
      <w:pPr>
        <w:pStyle w:val="21"/>
        <w:keepLines/>
        <w:numPr>
          <w:ilvl w:val="0"/>
          <w:numId w:val="13"/>
        </w:numPr>
        <w:spacing w:after="240"/>
        <w:ind w:left="1701" w:hanging="850"/>
        <w:jc w:val="both"/>
        <w:rPr>
          <w:rFonts w:ascii="Tahoma" w:hAnsi="Tahoma" w:cs="Tahoma"/>
          <w:bCs/>
          <w:i w:val="0"/>
          <w:iCs/>
          <w:sz w:val="22"/>
          <w:szCs w:val="22"/>
          <w:lang w:val="ru-RU" w:eastAsia="en-US"/>
        </w:rPr>
      </w:pPr>
      <w:bookmarkStart w:id="25" w:name="_Toc389742909"/>
      <w:bookmarkStart w:id="26" w:name="_Toc94122208"/>
      <w:proofErr w:type="spellStart"/>
      <w:r w:rsidRPr="005E4009">
        <w:rPr>
          <w:rFonts w:ascii="Tahoma" w:hAnsi="Tahoma" w:cs="Tahoma"/>
          <w:bCs/>
          <w:i w:val="0"/>
          <w:iCs/>
          <w:sz w:val="22"/>
          <w:szCs w:val="22"/>
          <w:lang w:val="ru-RU" w:eastAsia="en-US"/>
        </w:rPr>
        <w:t>Main</w:t>
      </w:r>
      <w:proofErr w:type="spellEnd"/>
      <w:r w:rsidRPr="005E4009">
        <w:rPr>
          <w:rFonts w:ascii="Tahoma" w:hAnsi="Tahoma" w:cs="Tahoma"/>
          <w:bCs/>
          <w:i w:val="0"/>
          <w:iCs/>
          <w:sz w:val="22"/>
          <w:szCs w:val="22"/>
          <w:lang w:val="ru-RU" w:eastAsia="en-US"/>
        </w:rPr>
        <w:t xml:space="preserve"> </w:t>
      </w:r>
      <w:proofErr w:type="spellStart"/>
      <w:r w:rsidRPr="005E4009">
        <w:rPr>
          <w:rFonts w:ascii="Tahoma" w:hAnsi="Tahoma" w:cs="Tahoma"/>
          <w:bCs/>
          <w:i w:val="0"/>
          <w:iCs/>
          <w:sz w:val="22"/>
          <w:szCs w:val="22"/>
          <w:lang w:val="ru-RU" w:eastAsia="en-US"/>
        </w:rPr>
        <w:t>anti-corruption</w:t>
      </w:r>
      <w:proofErr w:type="spellEnd"/>
      <w:r w:rsidRPr="005E4009">
        <w:rPr>
          <w:rFonts w:ascii="Tahoma" w:hAnsi="Tahoma" w:cs="Tahoma"/>
          <w:bCs/>
          <w:i w:val="0"/>
          <w:iCs/>
          <w:sz w:val="22"/>
          <w:szCs w:val="22"/>
          <w:lang w:val="ru-RU" w:eastAsia="en-US"/>
        </w:rPr>
        <w:t xml:space="preserve"> </w:t>
      </w:r>
      <w:proofErr w:type="spellStart"/>
      <w:r w:rsidRPr="005E4009">
        <w:rPr>
          <w:rFonts w:ascii="Tahoma" w:hAnsi="Tahoma" w:cs="Tahoma"/>
          <w:bCs/>
          <w:i w:val="0"/>
          <w:iCs/>
          <w:sz w:val="22"/>
          <w:szCs w:val="22"/>
          <w:lang w:val="ru-RU" w:eastAsia="en-US"/>
        </w:rPr>
        <w:t>measures</w:t>
      </w:r>
      <w:bookmarkEnd w:id="25"/>
      <w:bookmarkEnd w:id="26"/>
      <w:proofErr w:type="spellEnd"/>
    </w:p>
    <w:p w14:paraId="77B5BF95" w14:textId="5DF1734E" w:rsidR="00B74BD2" w:rsidRPr="005E4009" w:rsidRDefault="005E4009" w:rsidP="009F7746">
      <w:pPr>
        <w:spacing w:line="360" w:lineRule="auto"/>
        <w:ind w:firstLine="709"/>
        <w:jc w:val="both"/>
        <w:rPr>
          <w:rFonts w:ascii="Tahoma" w:eastAsia="Calibri" w:hAnsi="Tahoma" w:cs="Tahoma"/>
          <w:sz w:val="22"/>
          <w:szCs w:val="22"/>
          <w:lang w:eastAsia="en-US"/>
        </w:rPr>
      </w:pPr>
      <w:r w:rsidRPr="005E4009">
        <w:rPr>
          <w:rFonts w:ascii="Tahoma" w:eastAsia="Calibri" w:hAnsi="Tahoma" w:cs="Tahoma"/>
          <w:sz w:val="22"/>
          <w:szCs w:val="22"/>
          <w:lang w:eastAsia="en-US"/>
        </w:rPr>
        <w:t xml:space="preserve">The list of the main activities implemented in order to prevent and combat corruption </w:t>
      </w:r>
      <w:proofErr w:type="gramStart"/>
      <w:r w:rsidRPr="005E4009">
        <w:rPr>
          <w:rFonts w:ascii="Tahoma" w:eastAsia="Calibri" w:hAnsi="Tahoma" w:cs="Tahoma"/>
          <w:sz w:val="22"/>
          <w:szCs w:val="22"/>
          <w:lang w:eastAsia="en-US"/>
        </w:rPr>
        <w:t>is presented</w:t>
      </w:r>
      <w:proofErr w:type="gramEnd"/>
      <w:r w:rsidRPr="005E4009">
        <w:rPr>
          <w:rFonts w:ascii="Tahoma" w:eastAsia="Calibri" w:hAnsi="Tahoma" w:cs="Tahoma"/>
          <w:sz w:val="22"/>
          <w:szCs w:val="22"/>
          <w:lang w:eastAsia="en-US"/>
        </w:rPr>
        <w:t xml:space="preserve"> in Table </w:t>
      </w:r>
      <w:r w:rsidRPr="00DF0E21">
        <w:rPr>
          <w:rFonts w:ascii="Tahoma" w:eastAsia="Calibri" w:hAnsi="Tahoma" w:cs="Tahoma"/>
          <w:sz w:val="22"/>
          <w:szCs w:val="22"/>
          <w:lang w:eastAsia="en-US"/>
        </w:rPr>
        <w:t>№</w:t>
      </w:r>
      <w:r w:rsidRPr="005E4009">
        <w:rPr>
          <w:rFonts w:ascii="Tahoma" w:eastAsia="Calibri" w:hAnsi="Tahoma" w:cs="Tahoma"/>
          <w:sz w:val="22"/>
          <w:szCs w:val="22"/>
          <w:lang w:eastAsia="en-US"/>
        </w:rPr>
        <w:t xml:space="preserve"> 1.</w:t>
      </w:r>
    </w:p>
    <w:p w14:paraId="77B5BF96" w14:textId="77777777" w:rsidR="00511951" w:rsidRPr="005E4009" w:rsidRDefault="00511951" w:rsidP="00511951">
      <w:pPr>
        <w:jc w:val="both"/>
        <w:rPr>
          <w:rFonts w:ascii="Tahoma" w:eastAsia="Calibri" w:hAnsi="Tahoma" w:cs="Tahoma"/>
          <w:sz w:val="22"/>
          <w:szCs w:val="22"/>
          <w:lang w:eastAsia="en-US"/>
        </w:rPr>
      </w:pPr>
    </w:p>
    <w:p w14:paraId="77B5BF97" w14:textId="7556E923" w:rsidR="00547AAA" w:rsidRPr="00DF0E21" w:rsidRDefault="00DF0E21" w:rsidP="003A62BA">
      <w:pPr>
        <w:jc w:val="right"/>
        <w:rPr>
          <w:rFonts w:ascii="Tahoma" w:eastAsia="Calibri" w:hAnsi="Tahoma" w:cs="Tahoma"/>
          <w:sz w:val="22"/>
          <w:szCs w:val="22"/>
          <w:lang w:eastAsia="en-US"/>
        </w:rPr>
      </w:pPr>
      <w:r w:rsidRPr="005E4009">
        <w:rPr>
          <w:rFonts w:ascii="Tahoma" w:eastAsia="Calibri" w:hAnsi="Tahoma" w:cs="Tahoma"/>
          <w:sz w:val="22"/>
          <w:szCs w:val="22"/>
          <w:lang w:eastAsia="en-US"/>
        </w:rPr>
        <w:t xml:space="preserve">Table </w:t>
      </w:r>
      <w:r w:rsidRPr="00DF0E21">
        <w:rPr>
          <w:rFonts w:ascii="Tahoma" w:eastAsia="Calibri" w:hAnsi="Tahoma" w:cs="Tahoma"/>
          <w:sz w:val="22"/>
          <w:szCs w:val="22"/>
          <w:lang w:eastAsia="en-US"/>
        </w:rPr>
        <w:t>№</w:t>
      </w:r>
      <w:r w:rsidRPr="005E4009">
        <w:rPr>
          <w:rFonts w:ascii="Tahoma" w:eastAsia="Calibri" w:hAnsi="Tahoma" w:cs="Tahoma"/>
          <w:sz w:val="22"/>
          <w:szCs w:val="22"/>
          <w:lang w:eastAsia="en-US"/>
        </w:rPr>
        <w:t xml:space="preserve"> 1</w:t>
      </w:r>
    </w:p>
    <w:p w14:paraId="77B5BF98" w14:textId="77777777" w:rsidR="00511951" w:rsidRPr="00DF0E21" w:rsidRDefault="00511951" w:rsidP="00511951">
      <w:pPr>
        <w:jc w:val="both"/>
        <w:rPr>
          <w:rFonts w:ascii="Tahoma" w:eastAsia="Calibri" w:hAnsi="Tahoma" w:cs="Tahoma"/>
          <w:sz w:val="22"/>
          <w:szCs w:val="22"/>
          <w:lang w:eastAsia="en-US"/>
        </w:rPr>
      </w:pPr>
    </w:p>
    <w:p w14:paraId="77B5BF9A" w14:textId="092EFE5B" w:rsidR="00511951" w:rsidRPr="00DF0E21" w:rsidRDefault="00DF0E21" w:rsidP="0084225D">
      <w:pPr>
        <w:jc w:val="center"/>
        <w:rPr>
          <w:rFonts w:ascii="Tahoma" w:eastAsia="Calibri" w:hAnsi="Tahoma" w:cs="Tahoma"/>
          <w:b/>
          <w:sz w:val="22"/>
          <w:szCs w:val="22"/>
          <w:lang w:eastAsia="en-US"/>
        </w:rPr>
      </w:pPr>
      <w:r w:rsidRPr="00DF0E21">
        <w:rPr>
          <w:rFonts w:ascii="Tahoma" w:eastAsia="Calibri" w:hAnsi="Tahoma" w:cs="Tahoma"/>
          <w:b/>
          <w:sz w:val="22"/>
          <w:szCs w:val="22"/>
          <w:lang w:eastAsia="en-US"/>
        </w:rPr>
        <w:t>List of main anti-corruption measures</w:t>
      </w:r>
    </w:p>
    <w:p w14:paraId="453D4647" w14:textId="77777777" w:rsidR="0084225D" w:rsidRPr="00DF0E21" w:rsidRDefault="0084225D" w:rsidP="0084225D">
      <w:pPr>
        <w:jc w:val="center"/>
        <w:rPr>
          <w:rFonts w:ascii="Tahoma" w:eastAsia="Calibri" w:hAnsi="Tahoma" w:cs="Tahoma"/>
          <w:b/>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4"/>
        <w:gridCol w:w="6919"/>
      </w:tblGrid>
      <w:tr w:rsidR="00DA4C03" w:rsidRPr="00DA4C03" w14:paraId="77B5BF9D" w14:textId="77777777" w:rsidTr="00A4298F">
        <w:trPr>
          <w:tblCellSpacing w:w="5" w:type="nil"/>
        </w:trPr>
        <w:tc>
          <w:tcPr>
            <w:tcW w:w="2694" w:type="dxa"/>
          </w:tcPr>
          <w:p w14:paraId="77B5BF9B" w14:textId="11FCF160" w:rsidR="00B74BD2" w:rsidRPr="00DF0E21" w:rsidRDefault="00DF0E21" w:rsidP="00DF4E93">
            <w:pPr>
              <w:pStyle w:val="ConsPlusNormal"/>
              <w:jc w:val="center"/>
              <w:rPr>
                <w:rFonts w:ascii="Tahoma" w:hAnsi="Tahoma" w:cs="Tahoma"/>
                <w:b/>
                <w:sz w:val="22"/>
                <w:szCs w:val="22"/>
                <w:lang w:val="en-US"/>
              </w:rPr>
            </w:pPr>
            <w:r>
              <w:rPr>
                <w:rFonts w:ascii="Tahoma" w:hAnsi="Tahoma" w:cs="Tahoma"/>
                <w:b/>
                <w:sz w:val="22"/>
                <w:szCs w:val="22"/>
                <w:lang w:val="en-US"/>
              </w:rPr>
              <w:t>Direction</w:t>
            </w:r>
          </w:p>
        </w:tc>
        <w:tc>
          <w:tcPr>
            <w:tcW w:w="6919" w:type="dxa"/>
          </w:tcPr>
          <w:p w14:paraId="77B5BF9C" w14:textId="1AA835B5" w:rsidR="00B74BD2" w:rsidRPr="00DA4C03" w:rsidRDefault="00DF0E21" w:rsidP="00DF4E93">
            <w:pPr>
              <w:pStyle w:val="ConsPlusNormal"/>
              <w:jc w:val="center"/>
              <w:rPr>
                <w:rFonts w:ascii="Tahoma" w:hAnsi="Tahoma" w:cs="Tahoma"/>
                <w:b/>
                <w:sz w:val="22"/>
                <w:szCs w:val="22"/>
              </w:rPr>
            </w:pPr>
            <w:r>
              <w:rPr>
                <w:rFonts w:ascii="Tahoma" w:eastAsia="Calibri" w:hAnsi="Tahoma" w:cs="Tahoma"/>
                <w:b/>
                <w:sz w:val="22"/>
                <w:szCs w:val="22"/>
                <w:lang w:val="en-US" w:eastAsia="en-US"/>
              </w:rPr>
              <w:t>M</w:t>
            </w:r>
            <w:r w:rsidRPr="00DF0E21">
              <w:rPr>
                <w:rFonts w:ascii="Tahoma" w:eastAsia="Calibri" w:hAnsi="Tahoma" w:cs="Tahoma"/>
                <w:b/>
                <w:sz w:val="22"/>
                <w:szCs w:val="22"/>
                <w:lang w:val="en-US" w:eastAsia="en-US"/>
              </w:rPr>
              <w:t>easure</w:t>
            </w:r>
          </w:p>
        </w:tc>
      </w:tr>
      <w:tr w:rsidR="00DA4C03" w:rsidRPr="00DF0E21" w14:paraId="77B5BFA0" w14:textId="77777777" w:rsidTr="00A4298F">
        <w:trPr>
          <w:tblCellSpacing w:w="5" w:type="nil"/>
        </w:trPr>
        <w:tc>
          <w:tcPr>
            <w:tcW w:w="2694" w:type="dxa"/>
            <w:vMerge w:val="restart"/>
          </w:tcPr>
          <w:p w14:paraId="77B5BF9E" w14:textId="075A2385" w:rsidR="00B74BD2" w:rsidRPr="00DF0E21" w:rsidRDefault="00DF0E21" w:rsidP="00DF4E93">
            <w:pPr>
              <w:pStyle w:val="ConsPlusNormal"/>
              <w:rPr>
                <w:rFonts w:ascii="Tahoma" w:hAnsi="Tahoma" w:cs="Tahoma"/>
                <w:sz w:val="22"/>
                <w:szCs w:val="22"/>
                <w:lang w:val="en-US"/>
              </w:rPr>
            </w:pPr>
            <w:r w:rsidRPr="00DF0E21">
              <w:rPr>
                <w:rFonts w:ascii="Tahoma" w:hAnsi="Tahoma" w:cs="Tahoma"/>
                <w:sz w:val="22"/>
                <w:szCs w:val="22"/>
                <w:lang w:val="en-US"/>
              </w:rPr>
              <w:t>Regulatory support, setting standards of conduct and declaration of intent</w:t>
            </w:r>
          </w:p>
        </w:tc>
        <w:tc>
          <w:tcPr>
            <w:tcW w:w="6919" w:type="dxa"/>
          </w:tcPr>
          <w:p w14:paraId="77B5BF9F" w14:textId="0CC5C6CF" w:rsidR="00B74BD2" w:rsidRPr="00DF0E21" w:rsidRDefault="00DF0E21" w:rsidP="00F05CA1">
            <w:pPr>
              <w:pStyle w:val="ConsPlusNormal"/>
              <w:jc w:val="both"/>
              <w:rPr>
                <w:rFonts w:ascii="Tahoma" w:hAnsi="Tahoma" w:cs="Tahoma"/>
                <w:sz w:val="22"/>
                <w:szCs w:val="22"/>
                <w:lang w:val="en-US"/>
              </w:rPr>
            </w:pPr>
            <w:r w:rsidRPr="00DF0E21">
              <w:rPr>
                <w:rFonts w:ascii="Tahoma" w:hAnsi="Tahoma" w:cs="Tahoma"/>
                <w:sz w:val="22"/>
                <w:szCs w:val="22"/>
                <w:lang w:val="en-US"/>
              </w:rPr>
              <w:t>Implementation and updating of the Code of Corporate Ethics</w:t>
            </w:r>
          </w:p>
        </w:tc>
      </w:tr>
      <w:tr w:rsidR="00DA4C03" w:rsidRPr="00DF0E21" w14:paraId="77B5BFA3" w14:textId="77777777" w:rsidTr="00A4298F">
        <w:trPr>
          <w:tblCellSpacing w:w="5" w:type="nil"/>
        </w:trPr>
        <w:tc>
          <w:tcPr>
            <w:tcW w:w="2694" w:type="dxa"/>
            <w:vMerge/>
          </w:tcPr>
          <w:p w14:paraId="77B5BFA1" w14:textId="77777777" w:rsidR="00B74BD2" w:rsidRPr="00DF0E21" w:rsidRDefault="00B74BD2" w:rsidP="00DF4E93">
            <w:pPr>
              <w:pStyle w:val="ConsPlusNormal"/>
              <w:ind w:firstLine="540"/>
              <w:jc w:val="both"/>
              <w:rPr>
                <w:rFonts w:ascii="Tahoma" w:hAnsi="Tahoma" w:cs="Tahoma"/>
                <w:sz w:val="22"/>
                <w:szCs w:val="22"/>
                <w:lang w:val="en-US"/>
              </w:rPr>
            </w:pPr>
          </w:p>
        </w:tc>
        <w:tc>
          <w:tcPr>
            <w:tcW w:w="6919" w:type="dxa"/>
          </w:tcPr>
          <w:p w14:paraId="77B5BFA2" w14:textId="59D4025B" w:rsidR="00B74BD2" w:rsidRPr="00DF0E21" w:rsidRDefault="00DF0E21" w:rsidP="00D00D92">
            <w:pPr>
              <w:pStyle w:val="ConsPlusNormal"/>
              <w:rPr>
                <w:rFonts w:ascii="Tahoma" w:hAnsi="Tahoma" w:cs="Tahoma"/>
                <w:sz w:val="22"/>
                <w:szCs w:val="22"/>
                <w:lang w:val="en-US"/>
              </w:rPr>
            </w:pPr>
            <w:r w:rsidRPr="00DF0E21">
              <w:rPr>
                <w:rFonts w:ascii="Tahoma" w:hAnsi="Tahoma" w:cs="Tahoma"/>
                <w:sz w:val="22"/>
                <w:szCs w:val="22"/>
                <w:lang w:val="en-US"/>
              </w:rPr>
              <w:t>Enactment and updating of the provision on conflict of interest, declaration of conflict of interest</w:t>
            </w:r>
          </w:p>
        </w:tc>
      </w:tr>
      <w:tr w:rsidR="00DA4C03" w:rsidRPr="00915C17" w14:paraId="77B5BFA6" w14:textId="77777777" w:rsidTr="00A4298F">
        <w:trPr>
          <w:tblCellSpacing w:w="5" w:type="nil"/>
        </w:trPr>
        <w:tc>
          <w:tcPr>
            <w:tcW w:w="2694" w:type="dxa"/>
            <w:vMerge/>
          </w:tcPr>
          <w:p w14:paraId="77B5BFA4" w14:textId="77777777" w:rsidR="00B74BD2" w:rsidRPr="00DF0E21" w:rsidRDefault="00B74BD2" w:rsidP="00DF4E93">
            <w:pPr>
              <w:pStyle w:val="ConsPlusNormal"/>
              <w:ind w:firstLine="540"/>
              <w:jc w:val="both"/>
              <w:rPr>
                <w:rFonts w:ascii="Tahoma" w:hAnsi="Tahoma" w:cs="Tahoma"/>
                <w:sz w:val="22"/>
                <w:szCs w:val="22"/>
                <w:lang w:val="en-US"/>
              </w:rPr>
            </w:pPr>
          </w:p>
        </w:tc>
        <w:tc>
          <w:tcPr>
            <w:tcW w:w="6919" w:type="dxa"/>
          </w:tcPr>
          <w:p w14:paraId="77B5BFA5" w14:textId="210CB366" w:rsidR="00B74BD2" w:rsidRPr="00915C17" w:rsidRDefault="00915C17" w:rsidP="00915C17">
            <w:pPr>
              <w:pStyle w:val="ConsPlusNormal"/>
              <w:jc w:val="both"/>
              <w:rPr>
                <w:rFonts w:ascii="Tahoma" w:hAnsi="Tahoma" w:cs="Tahoma"/>
                <w:sz w:val="22"/>
                <w:szCs w:val="22"/>
                <w:lang w:val="en-US"/>
              </w:rPr>
            </w:pPr>
            <w:r w:rsidRPr="00915C17">
              <w:rPr>
                <w:rFonts w:ascii="Tahoma" w:hAnsi="Tahoma" w:cs="Tahoma"/>
                <w:sz w:val="22"/>
                <w:szCs w:val="22"/>
                <w:lang w:val="en-US"/>
              </w:rPr>
              <w:t xml:space="preserve">Development, adoption and maintenance of up-to-date rules (regulations) detailing and </w:t>
            </w:r>
            <w:r>
              <w:rPr>
                <w:rFonts w:ascii="Tahoma" w:hAnsi="Tahoma" w:cs="Tahoma"/>
                <w:sz w:val="22"/>
                <w:szCs w:val="22"/>
                <w:lang w:val="en-US"/>
              </w:rPr>
              <w:t>arranging</w:t>
            </w:r>
            <w:r w:rsidRPr="00915C17">
              <w:rPr>
                <w:rFonts w:ascii="Tahoma" w:hAnsi="Tahoma" w:cs="Tahoma"/>
                <w:sz w:val="22"/>
                <w:szCs w:val="22"/>
                <w:lang w:val="en-US"/>
              </w:rPr>
              <w:t xml:space="preserve"> practical actions related to the exchange of business gifts and business hospitality</w:t>
            </w:r>
          </w:p>
        </w:tc>
      </w:tr>
      <w:tr w:rsidR="00DA4C03" w:rsidRPr="00915C17" w14:paraId="77B5BFA9" w14:textId="77777777" w:rsidTr="00A4298F">
        <w:trPr>
          <w:tblCellSpacing w:w="5" w:type="nil"/>
        </w:trPr>
        <w:tc>
          <w:tcPr>
            <w:tcW w:w="2694" w:type="dxa"/>
            <w:vMerge/>
          </w:tcPr>
          <w:p w14:paraId="77B5BFA7" w14:textId="77777777" w:rsidR="00B74BD2" w:rsidRPr="00915C17" w:rsidRDefault="00B74BD2" w:rsidP="00DF4E93">
            <w:pPr>
              <w:pStyle w:val="ConsPlusNormal"/>
              <w:ind w:firstLine="540"/>
              <w:jc w:val="both"/>
              <w:rPr>
                <w:rFonts w:ascii="Tahoma" w:hAnsi="Tahoma" w:cs="Tahoma"/>
                <w:sz w:val="22"/>
                <w:szCs w:val="22"/>
                <w:lang w:val="en-US"/>
              </w:rPr>
            </w:pPr>
          </w:p>
        </w:tc>
        <w:tc>
          <w:tcPr>
            <w:tcW w:w="6919" w:type="dxa"/>
          </w:tcPr>
          <w:p w14:paraId="77B5BFA8" w14:textId="4BDF3CE8" w:rsidR="00B74BD2" w:rsidRPr="00915C17" w:rsidRDefault="00915C17" w:rsidP="00DF4E93">
            <w:pPr>
              <w:pStyle w:val="ConsPlusNormal"/>
              <w:jc w:val="both"/>
              <w:rPr>
                <w:rFonts w:ascii="Tahoma" w:hAnsi="Tahoma" w:cs="Tahoma"/>
                <w:sz w:val="22"/>
                <w:szCs w:val="22"/>
                <w:lang w:val="en-US"/>
              </w:rPr>
            </w:pPr>
            <w:r w:rsidRPr="00915C17">
              <w:rPr>
                <w:rFonts w:ascii="Tahoma" w:hAnsi="Tahoma" w:cs="Tahoma"/>
                <w:sz w:val="22"/>
                <w:szCs w:val="22"/>
                <w:lang w:val="en-US"/>
              </w:rPr>
              <w:t>Joining the Anti-Corruption Charter of the Russian Business</w:t>
            </w:r>
          </w:p>
        </w:tc>
      </w:tr>
      <w:tr w:rsidR="00DA4C03" w:rsidRPr="00915C17" w14:paraId="77B5BFAC" w14:textId="77777777" w:rsidTr="00A4298F">
        <w:trPr>
          <w:tblCellSpacing w:w="5" w:type="nil"/>
        </w:trPr>
        <w:tc>
          <w:tcPr>
            <w:tcW w:w="2694" w:type="dxa"/>
            <w:vMerge/>
          </w:tcPr>
          <w:p w14:paraId="77B5BFAA" w14:textId="77777777" w:rsidR="00B74BD2" w:rsidRPr="00915C17" w:rsidRDefault="00B74BD2" w:rsidP="00DF4E93">
            <w:pPr>
              <w:pStyle w:val="ConsPlusNormal"/>
              <w:ind w:firstLine="540"/>
              <w:jc w:val="both"/>
              <w:rPr>
                <w:rFonts w:ascii="Tahoma" w:hAnsi="Tahoma" w:cs="Tahoma"/>
                <w:sz w:val="22"/>
                <w:szCs w:val="22"/>
                <w:lang w:val="en-US"/>
              </w:rPr>
            </w:pPr>
          </w:p>
        </w:tc>
        <w:tc>
          <w:tcPr>
            <w:tcW w:w="6919" w:type="dxa"/>
          </w:tcPr>
          <w:p w14:paraId="77B5BFAB" w14:textId="270B4FDE" w:rsidR="00B74BD2" w:rsidRPr="00915C17" w:rsidRDefault="00915C17" w:rsidP="00DF4E93">
            <w:pPr>
              <w:pStyle w:val="ConsPlusNormal"/>
              <w:jc w:val="both"/>
              <w:rPr>
                <w:rFonts w:ascii="Tahoma" w:hAnsi="Tahoma" w:cs="Tahoma"/>
                <w:sz w:val="22"/>
                <w:szCs w:val="22"/>
                <w:lang w:val="en-US"/>
              </w:rPr>
            </w:pPr>
            <w:r w:rsidRPr="00915C17">
              <w:rPr>
                <w:rFonts w:ascii="Tahoma" w:hAnsi="Tahoma" w:cs="Tahoma"/>
                <w:sz w:val="22"/>
                <w:szCs w:val="22"/>
                <w:lang w:val="en-US"/>
              </w:rPr>
              <w:t>Application of an anti-corruption clause in contracts</w:t>
            </w:r>
          </w:p>
        </w:tc>
      </w:tr>
      <w:tr w:rsidR="00DA4C03" w:rsidRPr="00915C17" w14:paraId="77B5BFAF" w14:textId="77777777" w:rsidTr="00A4298F">
        <w:trPr>
          <w:tblCellSpacing w:w="5" w:type="nil"/>
        </w:trPr>
        <w:tc>
          <w:tcPr>
            <w:tcW w:w="2694" w:type="dxa"/>
            <w:vMerge/>
          </w:tcPr>
          <w:p w14:paraId="77B5BFAD" w14:textId="77777777" w:rsidR="00B74BD2" w:rsidRPr="00915C17" w:rsidRDefault="00B74BD2" w:rsidP="00DF4E93">
            <w:pPr>
              <w:pStyle w:val="ConsPlusNormal"/>
              <w:ind w:firstLine="540"/>
              <w:jc w:val="both"/>
              <w:rPr>
                <w:rFonts w:ascii="Tahoma" w:hAnsi="Tahoma" w:cs="Tahoma"/>
                <w:sz w:val="22"/>
                <w:szCs w:val="22"/>
                <w:lang w:val="en-US"/>
              </w:rPr>
            </w:pPr>
          </w:p>
        </w:tc>
        <w:tc>
          <w:tcPr>
            <w:tcW w:w="6919" w:type="dxa"/>
          </w:tcPr>
          <w:p w14:paraId="77B5BFAE" w14:textId="2B448796" w:rsidR="00B74BD2" w:rsidRPr="00915C17" w:rsidRDefault="00915C17" w:rsidP="00DF4E93">
            <w:pPr>
              <w:pStyle w:val="ConsPlusNormal"/>
              <w:jc w:val="both"/>
              <w:rPr>
                <w:rFonts w:ascii="Tahoma" w:hAnsi="Tahoma" w:cs="Tahoma"/>
                <w:sz w:val="22"/>
                <w:szCs w:val="22"/>
                <w:lang w:val="en-US"/>
              </w:rPr>
            </w:pPr>
            <w:r w:rsidRPr="00915C17">
              <w:rPr>
                <w:rFonts w:ascii="Tahoma" w:hAnsi="Tahoma" w:cs="Tahoma"/>
                <w:sz w:val="22"/>
                <w:szCs w:val="22"/>
                <w:lang w:val="en-US"/>
              </w:rPr>
              <w:t>Inclusion of anti-corruption provisions in the employment contracts of employees and job responsibilities</w:t>
            </w:r>
          </w:p>
        </w:tc>
      </w:tr>
      <w:tr w:rsidR="00D30B37" w:rsidRPr="00C459CC" w14:paraId="77B5BFB5" w14:textId="77777777" w:rsidTr="00A4298F">
        <w:trPr>
          <w:tblCellSpacing w:w="5" w:type="nil"/>
        </w:trPr>
        <w:tc>
          <w:tcPr>
            <w:tcW w:w="2694" w:type="dxa"/>
            <w:vMerge w:val="restart"/>
          </w:tcPr>
          <w:p w14:paraId="77B5BFB0" w14:textId="7419B25C" w:rsidR="00D30B37" w:rsidRPr="008B7B44" w:rsidRDefault="008B7B44" w:rsidP="00DF4E93">
            <w:pPr>
              <w:pStyle w:val="ConsPlusNormal"/>
              <w:rPr>
                <w:rFonts w:ascii="Tahoma" w:hAnsi="Tahoma" w:cs="Tahoma"/>
                <w:sz w:val="22"/>
                <w:szCs w:val="22"/>
                <w:lang w:val="en-US"/>
              </w:rPr>
            </w:pPr>
            <w:r w:rsidRPr="008B7B44">
              <w:rPr>
                <w:rFonts w:ascii="Tahoma" w:hAnsi="Tahoma" w:cs="Tahoma"/>
                <w:sz w:val="22"/>
                <w:szCs w:val="22"/>
                <w:lang w:val="en-US"/>
              </w:rPr>
              <w:lastRenderedPageBreak/>
              <w:t>Development, introduction, monitoring and improvement of special anti-corruption procedures</w:t>
            </w:r>
          </w:p>
        </w:tc>
        <w:tc>
          <w:tcPr>
            <w:tcW w:w="6919" w:type="dxa"/>
          </w:tcPr>
          <w:p w14:paraId="77B5BFB4" w14:textId="5FDB0E11" w:rsidR="00D30B37" w:rsidRPr="00C459CC" w:rsidRDefault="00C459CC" w:rsidP="00C459CC">
            <w:pPr>
              <w:pStyle w:val="ConsPlusNormal"/>
              <w:jc w:val="both"/>
              <w:rPr>
                <w:rFonts w:ascii="Tahoma" w:hAnsi="Tahoma" w:cs="Tahoma"/>
                <w:sz w:val="22"/>
                <w:szCs w:val="22"/>
                <w:lang w:val="en-US"/>
              </w:rPr>
            </w:pPr>
            <w:r w:rsidRPr="00C459CC">
              <w:rPr>
                <w:rFonts w:ascii="Tahoma" w:hAnsi="Tahoma" w:cs="Tahoma"/>
                <w:sz w:val="22"/>
                <w:szCs w:val="22"/>
                <w:lang w:val="en-US"/>
              </w:rPr>
              <w:t>Introduction, maintenance and improvement o</w:t>
            </w:r>
            <w:r>
              <w:rPr>
                <w:rFonts w:ascii="Tahoma" w:hAnsi="Tahoma" w:cs="Tahoma"/>
                <w:sz w:val="22"/>
                <w:szCs w:val="22"/>
                <w:lang w:val="en-US"/>
              </w:rPr>
              <w:t>f available feedback channels (‘</w:t>
            </w:r>
            <w:r w:rsidRPr="00C459CC">
              <w:rPr>
                <w:rFonts w:ascii="Tahoma" w:hAnsi="Tahoma" w:cs="Tahoma"/>
                <w:sz w:val="22"/>
                <w:szCs w:val="22"/>
                <w:lang w:val="en-US"/>
              </w:rPr>
              <w:t>security hotline</w:t>
            </w:r>
            <w:r>
              <w:rPr>
                <w:rFonts w:ascii="Tahoma" w:hAnsi="Tahoma" w:cs="Tahoma"/>
                <w:sz w:val="22"/>
                <w:szCs w:val="22"/>
                <w:lang w:val="en-US"/>
              </w:rPr>
              <w:t>’</w:t>
            </w:r>
            <w:r w:rsidRPr="00C459CC">
              <w:rPr>
                <w:rFonts w:ascii="Tahoma" w:hAnsi="Tahoma" w:cs="Tahoma"/>
                <w:sz w:val="22"/>
                <w:szCs w:val="22"/>
                <w:lang w:val="en-US"/>
              </w:rPr>
              <w:t>) in order to implement a procedure for informing employees and other persons about corruption violations, regulation of the hotline</w:t>
            </w:r>
          </w:p>
        </w:tc>
      </w:tr>
      <w:tr w:rsidR="00D30B37" w:rsidRPr="00C16070" w14:paraId="77B5BFB8" w14:textId="77777777" w:rsidTr="00A4298F">
        <w:trPr>
          <w:tblCellSpacing w:w="5" w:type="nil"/>
        </w:trPr>
        <w:tc>
          <w:tcPr>
            <w:tcW w:w="2694" w:type="dxa"/>
            <w:vMerge/>
          </w:tcPr>
          <w:p w14:paraId="77B5BFB6" w14:textId="77777777" w:rsidR="00D30B37" w:rsidRPr="00C459CC" w:rsidRDefault="00D30B37" w:rsidP="00DF4E93">
            <w:pPr>
              <w:pStyle w:val="ConsPlusNormal"/>
              <w:ind w:firstLine="540"/>
              <w:jc w:val="both"/>
              <w:rPr>
                <w:rFonts w:ascii="Tahoma" w:hAnsi="Tahoma" w:cs="Tahoma"/>
                <w:sz w:val="22"/>
                <w:szCs w:val="22"/>
                <w:lang w:val="en-US"/>
              </w:rPr>
            </w:pPr>
          </w:p>
        </w:tc>
        <w:tc>
          <w:tcPr>
            <w:tcW w:w="6919" w:type="dxa"/>
          </w:tcPr>
          <w:p w14:paraId="7170CF57" w14:textId="77777777" w:rsidR="00C16070" w:rsidRPr="00C16070" w:rsidRDefault="00C16070" w:rsidP="00C16070">
            <w:pPr>
              <w:pStyle w:val="ConsPlusNormal"/>
              <w:jc w:val="both"/>
              <w:rPr>
                <w:rFonts w:ascii="Tahoma" w:hAnsi="Tahoma" w:cs="Tahoma"/>
                <w:sz w:val="22"/>
                <w:szCs w:val="22"/>
                <w:lang w:val="en-US"/>
              </w:rPr>
            </w:pPr>
            <w:r w:rsidRPr="00C16070">
              <w:rPr>
                <w:rFonts w:ascii="Tahoma" w:hAnsi="Tahoma" w:cs="Tahoma"/>
                <w:sz w:val="22"/>
                <w:szCs w:val="22"/>
                <w:lang w:val="en-US"/>
              </w:rPr>
              <w:t>Introduction of procedures for informing employees of the employer:</w:t>
            </w:r>
          </w:p>
          <w:p w14:paraId="0FCF4042" w14:textId="77777777" w:rsidR="00C16070" w:rsidRPr="00C16070" w:rsidRDefault="00C16070" w:rsidP="00C16070">
            <w:pPr>
              <w:pStyle w:val="ConsPlusNormal"/>
              <w:numPr>
                <w:ilvl w:val="0"/>
                <w:numId w:val="35"/>
              </w:numPr>
              <w:ind w:left="350" w:hanging="350"/>
              <w:jc w:val="both"/>
              <w:rPr>
                <w:rFonts w:ascii="Tahoma" w:hAnsi="Tahoma" w:cs="Tahoma"/>
                <w:sz w:val="22"/>
                <w:szCs w:val="22"/>
                <w:lang w:val="en-US"/>
              </w:rPr>
            </w:pPr>
            <w:r w:rsidRPr="00C16070">
              <w:rPr>
                <w:rFonts w:ascii="Tahoma" w:hAnsi="Tahoma" w:cs="Tahoma"/>
                <w:sz w:val="22"/>
                <w:szCs w:val="22"/>
                <w:lang w:val="en-US"/>
              </w:rPr>
              <w:t>on cases of inciting them to commit corruption violations and consideration of such reports;</w:t>
            </w:r>
          </w:p>
          <w:p w14:paraId="1CE0DD00" w14:textId="77777777" w:rsidR="00C16070" w:rsidRPr="00C16070" w:rsidRDefault="00C16070" w:rsidP="00C16070">
            <w:pPr>
              <w:pStyle w:val="ConsPlusNormal"/>
              <w:numPr>
                <w:ilvl w:val="0"/>
                <w:numId w:val="35"/>
              </w:numPr>
              <w:ind w:left="350" w:hanging="350"/>
              <w:jc w:val="both"/>
              <w:rPr>
                <w:rFonts w:ascii="Tahoma" w:hAnsi="Tahoma" w:cs="Tahoma"/>
                <w:sz w:val="22"/>
                <w:szCs w:val="22"/>
                <w:lang w:val="en-US"/>
              </w:rPr>
            </w:pPr>
            <w:r w:rsidRPr="00C16070">
              <w:rPr>
                <w:rFonts w:ascii="Tahoma" w:hAnsi="Tahoma" w:cs="Tahoma"/>
                <w:sz w:val="22"/>
                <w:szCs w:val="22"/>
                <w:lang w:val="en-US"/>
              </w:rPr>
              <w:t>about information that has become known to the employee about cases of corruption offenses committed by other employees, contractors of the organization or other persons and consideration of such reports;</w:t>
            </w:r>
          </w:p>
          <w:p w14:paraId="77B5BFB7" w14:textId="6554F6DC" w:rsidR="00D30B37" w:rsidRPr="00C16070" w:rsidRDefault="00C16070" w:rsidP="00C16070">
            <w:pPr>
              <w:pStyle w:val="ConsPlusNormal"/>
              <w:numPr>
                <w:ilvl w:val="0"/>
                <w:numId w:val="28"/>
              </w:numPr>
              <w:ind w:left="350" w:hanging="350"/>
              <w:jc w:val="both"/>
              <w:rPr>
                <w:rFonts w:ascii="Tahoma" w:hAnsi="Tahoma" w:cs="Tahoma"/>
                <w:sz w:val="22"/>
                <w:szCs w:val="22"/>
                <w:lang w:val="en-US"/>
              </w:rPr>
            </w:pPr>
            <w:r w:rsidRPr="00C16070">
              <w:rPr>
                <w:rFonts w:ascii="Tahoma" w:hAnsi="Tahoma" w:cs="Tahoma"/>
                <w:sz w:val="22"/>
                <w:szCs w:val="22"/>
                <w:lang w:val="en-US"/>
              </w:rPr>
              <w:t>on the occurrence of a conflict of interest and the procedure for resolving the identified conflict of interest</w:t>
            </w:r>
          </w:p>
        </w:tc>
      </w:tr>
      <w:tr w:rsidR="00D30B37" w:rsidRPr="00ED38F2" w14:paraId="77B5BFBB" w14:textId="77777777" w:rsidTr="00A4298F">
        <w:trPr>
          <w:tblCellSpacing w:w="5" w:type="nil"/>
        </w:trPr>
        <w:tc>
          <w:tcPr>
            <w:tcW w:w="2694" w:type="dxa"/>
            <w:vMerge/>
          </w:tcPr>
          <w:p w14:paraId="77B5BFB9" w14:textId="358ED84D" w:rsidR="00D30B37" w:rsidRPr="00C16070" w:rsidRDefault="00D30B37" w:rsidP="00DF4E93">
            <w:pPr>
              <w:pStyle w:val="ConsPlusNormal"/>
              <w:ind w:firstLine="540"/>
              <w:jc w:val="both"/>
              <w:rPr>
                <w:rFonts w:ascii="Tahoma" w:hAnsi="Tahoma" w:cs="Tahoma"/>
                <w:sz w:val="22"/>
                <w:szCs w:val="22"/>
                <w:lang w:val="en-US"/>
              </w:rPr>
            </w:pPr>
          </w:p>
        </w:tc>
        <w:tc>
          <w:tcPr>
            <w:tcW w:w="6919" w:type="dxa"/>
          </w:tcPr>
          <w:p w14:paraId="77B5BFBA" w14:textId="523B04BD" w:rsidR="00D30B37" w:rsidRPr="00ED38F2" w:rsidRDefault="00ED38F2" w:rsidP="00DF4E93">
            <w:pPr>
              <w:pStyle w:val="ConsPlusNormal"/>
              <w:jc w:val="both"/>
              <w:rPr>
                <w:rFonts w:ascii="Tahoma" w:hAnsi="Tahoma" w:cs="Tahoma"/>
                <w:sz w:val="22"/>
                <w:szCs w:val="22"/>
                <w:lang w:val="en-US"/>
              </w:rPr>
            </w:pPr>
            <w:r w:rsidRPr="00ED38F2">
              <w:rPr>
                <w:rFonts w:ascii="Tahoma" w:hAnsi="Tahoma" w:cs="Tahoma"/>
                <w:sz w:val="22"/>
                <w:szCs w:val="22"/>
                <w:lang w:val="en-US"/>
              </w:rPr>
              <w:t>Introduction of procedures for the protection of employees who reported corruption offenses in the activities of the organization from formal and informal sanctions</w:t>
            </w:r>
          </w:p>
        </w:tc>
      </w:tr>
      <w:tr w:rsidR="00D30B37" w:rsidRPr="00ED38F2" w14:paraId="77B5BFC0" w14:textId="77777777" w:rsidTr="00A4298F">
        <w:trPr>
          <w:tblCellSpacing w:w="5" w:type="nil"/>
        </w:trPr>
        <w:tc>
          <w:tcPr>
            <w:tcW w:w="2694" w:type="dxa"/>
            <w:vMerge/>
          </w:tcPr>
          <w:p w14:paraId="77B5BFBC" w14:textId="77777777" w:rsidR="00D30B37" w:rsidRPr="00ED38F2" w:rsidRDefault="00D30B37" w:rsidP="00DF4E93">
            <w:pPr>
              <w:pStyle w:val="ConsPlusNormal"/>
              <w:ind w:firstLine="540"/>
              <w:jc w:val="both"/>
              <w:rPr>
                <w:rFonts w:ascii="Tahoma" w:hAnsi="Tahoma" w:cs="Tahoma"/>
                <w:sz w:val="22"/>
                <w:szCs w:val="22"/>
                <w:lang w:val="en-US"/>
              </w:rPr>
            </w:pPr>
          </w:p>
        </w:tc>
        <w:tc>
          <w:tcPr>
            <w:tcW w:w="6919" w:type="dxa"/>
          </w:tcPr>
          <w:p w14:paraId="77B5BFBF" w14:textId="6F95367A" w:rsidR="00D30B37" w:rsidRPr="00ED38F2" w:rsidRDefault="00ED38F2" w:rsidP="00D30B37">
            <w:pPr>
              <w:pStyle w:val="ConsPlusNormal"/>
              <w:jc w:val="both"/>
              <w:rPr>
                <w:rFonts w:ascii="Tahoma" w:hAnsi="Tahoma" w:cs="Tahoma"/>
                <w:sz w:val="22"/>
                <w:szCs w:val="22"/>
                <w:lang w:val="en-US"/>
              </w:rPr>
            </w:pPr>
            <w:r w:rsidRPr="00ED38F2">
              <w:rPr>
                <w:rFonts w:ascii="Tahoma" w:hAnsi="Tahoma" w:cs="Tahoma"/>
                <w:sz w:val="22"/>
                <w:szCs w:val="22"/>
                <w:lang w:val="en-US"/>
              </w:rPr>
              <w:t>Conducting a periodic assessment of corruption risks in order to identify areas of activity most exposed to such risks and develop appropriate anti-corruption measures</w:t>
            </w:r>
          </w:p>
        </w:tc>
      </w:tr>
      <w:tr w:rsidR="00D30B37" w:rsidRPr="00ED38F2" w14:paraId="77B5BFC3" w14:textId="77777777" w:rsidTr="00D30B37">
        <w:trPr>
          <w:trHeight w:val="605"/>
          <w:tblCellSpacing w:w="5" w:type="nil"/>
        </w:trPr>
        <w:tc>
          <w:tcPr>
            <w:tcW w:w="2694" w:type="dxa"/>
            <w:vMerge/>
          </w:tcPr>
          <w:p w14:paraId="77B5BFC1" w14:textId="77777777" w:rsidR="00D30B37" w:rsidRPr="00ED38F2" w:rsidRDefault="00D30B37" w:rsidP="00DF4E93">
            <w:pPr>
              <w:pStyle w:val="ConsPlusNormal"/>
              <w:ind w:firstLine="540"/>
              <w:jc w:val="both"/>
              <w:rPr>
                <w:rFonts w:ascii="Tahoma" w:hAnsi="Tahoma" w:cs="Tahoma"/>
                <w:sz w:val="22"/>
                <w:szCs w:val="22"/>
                <w:lang w:val="en-US"/>
              </w:rPr>
            </w:pPr>
          </w:p>
        </w:tc>
        <w:tc>
          <w:tcPr>
            <w:tcW w:w="6919" w:type="dxa"/>
          </w:tcPr>
          <w:p w14:paraId="77B5BFC2" w14:textId="6E5DE99F" w:rsidR="00D30B37" w:rsidRPr="00ED38F2" w:rsidRDefault="00ED38F2" w:rsidP="00D30B37">
            <w:pPr>
              <w:pStyle w:val="ConsPlusNormal"/>
              <w:jc w:val="both"/>
              <w:rPr>
                <w:rFonts w:ascii="Tahoma" w:hAnsi="Tahoma" w:cs="Tahoma"/>
                <w:sz w:val="22"/>
                <w:szCs w:val="22"/>
                <w:lang w:val="en-US"/>
              </w:rPr>
            </w:pPr>
            <w:r w:rsidRPr="00ED38F2">
              <w:rPr>
                <w:rFonts w:ascii="Tahoma" w:hAnsi="Tahoma" w:cs="Tahoma"/>
                <w:sz w:val="22"/>
                <w:szCs w:val="22"/>
                <w:lang w:val="en-US"/>
              </w:rPr>
              <w:t>Formation and updating of the list of positions associated with a high corruption risk and the introduction of special anti-corruption measures in relation to employees replacing them, including filling out declarations of conflict of interest upon employment and annually</w:t>
            </w:r>
          </w:p>
        </w:tc>
      </w:tr>
      <w:tr w:rsidR="00D30B37" w:rsidRPr="00ED38F2" w14:paraId="48B66FE1" w14:textId="77777777" w:rsidTr="00A4298F">
        <w:trPr>
          <w:trHeight w:val="604"/>
          <w:tblCellSpacing w:w="5" w:type="nil"/>
        </w:trPr>
        <w:tc>
          <w:tcPr>
            <w:tcW w:w="2694" w:type="dxa"/>
            <w:vMerge/>
          </w:tcPr>
          <w:p w14:paraId="1777FF61" w14:textId="77777777" w:rsidR="00D30B37" w:rsidRPr="00ED38F2" w:rsidRDefault="00D30B37" w:rsidP="00DF4E93">
            <w:pPr>
              <w:pStyle w:val="ConsPlusNormal"/>
              <w:ind w:firstLine="540"/>
              <w:jc w:val="both"/>
              <w:rPr>
                <w:rFonts w:ascii="Tahoma" w:hAnsi="Tahoma" w:cs="Tahoma"/>
                <w:sz w:val="22"/>
                <w:szCs w:val="22"/>
                <w:lang w:val="en-US"/>
              </w:rPr>
            </w:pPr>
          </w:p>
        </w:tc>
        <w:tc>
          <w:tcPr>
            <w:tcW w:w="6919" w:type="dxa"/>
          </w:tcPr>
          <w:p w14:paraId="718CFC42" w14:textId="02012722" w:rsidR="00D30B37" w:rsidRPr="00ED38F2" w:rsidRDefault="00ED38F2" w:rsidP="00D30B37">
            <w:pPr>
              <w:pStyle w:val="ConsPlusNormal"/>
              <w:jc w:val="both"/>
              <w:rPr>
                <w:rFonts w:ascii="Tahoma" w:hAnsi="Tahoma" w:cs="Tahoma"/>
                <w:sz w:val="22"/>
                <w:szCs w:val="22"/>
                <w:lang w:val="en-US"/>
              </w:rPr>
            </w:pPr>
            <w:r w:rsidRPr="00ED38F2">
              <w:rPr>
                <w:rFonts w:ascii="Tahoma" w:hAnsi="Tahoma" w:cs="Tahoma"/>
                <w:sz w:val="22"/>
                <w:szCs w:val="22"/>
                <w:lang w:val="en-US"/>
              </w:rPr>
              <w:t>Rotation of employees holding positions associated with a high corruption risk</w:t>
            </w:r>
          </w:p>
        </w:tc>
      </w:tr>
      <w:tr w:rsidR="00DA4C03" w:rsidRPr="00876569" w14:paraId="77B5BFC6" w14:textId="77777777" w:rsidTr="00A4298F">
        <w:trPr>
          <w:tblCellSpacing w:w="5" w:type="nil"/>
        </w:trPr>
        <w:tc>
          <w:tcPr>
            <w:tcW w:w="2694" w:type="dxa"/>
            <w:vMerge w:val="restart"/>
          </w:tcPr>
          <w:p w14:paraId="77B5BFC4" w14:textId="7E509C7B" w:rsidR="00B74BD2" w:rsidRPr="00DA4C03" w:rsidRDefault="00876569" w:rsidP="00DF4E93">
            <w:pPr>
              <w:pStyle w:val="ConsPlusNormal"/>
              <w:rPr>
                <w:rFonts w:ascii="Tahoma" w:hAnsi="Tahoma" w:cs="Tahoma"/>
                <w:sz w:val="22"/>
                <w:szCs w:val="22"/>
              </w:rPr>
            </w:pPr>
            <w:proofErr w:type="spellStart"/>
            <w:r w:rsidRPr="00876569">
              <w:rPr>
                <w:rFonts w:ascii="Tahoma" w:hAnsi="Tahoma" w:cs="Tahoma"/>
                <w:sz w:val="22"/>
                <w:szCs w:val="22"/>
              </w:rPr>
              <w:t>Training</w:t>
            </w:r>
            <w:proofErr w:type="spellEnd"/>
            <w:r w:rsidRPr="00876569">
              <w:rPr>
                <w:rFonts w:ascii="Tahoma" w:hAnsi="Tahoma" w:cs="Tahoma"/>
                <w:sz w:val="22"/>
                <w:szCs w:val="22"/>
              </w:rPr>
              <w:t xml:space="preserve"> </w:t>
            </w:r>
            <w:proofErr w:type="spellStart"/>
            <w:r w:rsidRPr="00876569">
              <w:rPr>
                <w:rFonts w:ascii="Tahoma" w:hAnsi="Tahoma" w:cs="Tahoma"/>
                <w:sz w:val="22"/>
                <w:szCs w:val="22"/>
              </w:rPr>
              <w:t>and</w:t>
            </w:r>
            <w:proofErr w:type="spellEnd"/>
            <w:r w:rsidRPr="00876569">
              <w:rPr>
                <w:rFonts w:ascii="Tahoma" w:hAnsi="Tahoma" w:cs="Tahoma"/>
                <w:sz w:val="22"/>
                <w:szCs w:val="22"/>
              </w:rPr>
              <w:t xml:space="preserve"> </w:t>
            </w:r>
            <w:proofErr w:type="spellStart"/>
            <w:r w:rsidRPr="00876569">
              <w:rPr>
                <w:rFonts w:ascii="Tahoma" w:hAnsi="Tahoma" w:cs="Tahoma"/>
                <w:sz w:val="22"/>
                <w:szCs w:val="22"/>
              </w:rPr>
              <w:t>informing</w:t>
            </w:r>
            <w:proofErr w:type="spellEnd"/>
            <w:r w:rsidRPr="00876569">
              <w:rPr>
                <w:rFonts w:ascii="Tahoma" w:hAnsi="Tahoma" w:cs="Tahoma"/>
                <w:sz w:val="22"/>
                <w:szCs w:val="22"/>
              </w:rPr>
              <w:t xml:space="preserve"> </w:t>
            </w:r>
            <w:proofErr w:type="spellStart"/>
            <w:r w:rsidRPr="00876569">
              <w:rPr>
                <w:rFonts w:ascii="Tahoma" w:hAnsi="Tahoma" w:cs="Tahoma"/>
                <w:sz w:val="22"/>
                <w:szCs w:val="22"/>
              </w:rPr>
              <w:t>employees</w:t>
            </w:r>
            <w:proofErr w:type="spellEnd"/>
          </w:p>
        </w:tc>
        <w:tc>
          <w:tcPr>
            <w:tcW w:w="6919" w:type="dxa"/>
          </w:tcPr>
          <w:p w14:paraId="77B5BFC5" w14:textId="20B39DF7" w:rsidR="00B74BD2" w:rsidRPr="00876569" w:rsidRDefault="00876569" w:rsidP="00C8598B">
            <w:pPr>
              <w:pStyle w:val="ConsPlusNormal"/>
              <w:jc w:val="both"/>
              <w:rPr>
                <w:rFonts w:ascii="Tahoma" w:hAnsi="Tahoma" w:cs="Tahoma"/>
                <w:sz w:val="22"/>
                <w:szCs w:val="22"/>
                <w:lang w:val="en-US"/>
              </w:rPr>
            </w:pPr>
            <w:r w:rsidRPr="00876569">
              <w:rPr>
                <w:rFonts w:ascii="Tahoma" w:hAnsi="Tahoma" w:cs="Tahoma"/>
                <w:sz w:val="22"/>
                <w:szCs w:val="22"/>
                <w:lang w:val="en-US"/>
              </w:rPr>
              <w:t>Annual familiarization of employees against signature with regulatory documents regulating issues of preventing and combating corruption</w:t>
            </w:r>
          </w:p>
        </w:tc>
      </w:tr>
      <w:tr w:rsidR="00DA4C03" w:rsidRPr="00876569" w14:paraId="77B5BFC9" w14:textId="77777777" w:rsidTr="00A4298F">
        <w:trPr>
          <w:tblCellSpacing w:w="5" w:type="nil"/>
        </w:trPr>
        <w:tc>
          <w:tcPr>
            <w:tcW w:w="2694" w:type="dxa"/>
            <w:vMerge/>
          </w:tcPr>
          <w:p w14:paraId="77B5BFC7" w14:textId="77777777" w:rsidR="00B74BD2" w:rsidRPr="00876569" w:rsidRDefault="00B74BD2" w:rsidP="00DF4E93">
            <w:pPr>
              <w:pStyle w:val="ConsPlusNormal"/>
              <w:ind w:firstLine="540"/>
              <w:jc w:val="both"/>
              <w:rPr>
                <w:rFonts w:ascii="Tahoma" w:hAnsi="Tahoma" w:cs="Tahoma"/>
                <w:sz w:val="22"/>
                <w:szCs w:val="22"/>
                <w:lang w:val="en-US"/>
              </w:rPr>
            </w:pPr>
          </w:p>
        </w:tc>
        <w:tc>
          <w:tcPr>
            <w:tcW w:w="6919" w:type="dxa"/>
          </w:tcPr>
          <w:p w14:paraId="77B5BFC8" w14:textId="6315508B" w:rsidR="00B74BD2" w:rsidRPr="00876569" w:rsidRDefault="00876569" w:rsidP="00DF4E93">
            <w:pPr>
              <w:pStyle w:val="ConsPlusNormal"/>
              <w:jc w:val="both"/>
              <w:rPr>
                <w:rFonts w:ascii="Tahoma" w:hAnsi="Tahoma" w:cs="Tahoma"/>
                <w:sz w:val="22"/>
                <w:szCs w:val="22"/>
                <w:lang w:val="en-US"/>
              </w:rPr>
            </w:pPr>
            <w:r w:rsidRPr="00876569">
              <w:rPr>
                <w:rFonts w:ascii="Tahoma" w:hAnsi="Tahoma" w:cs="Tahoma"/>
                <w:sz w:val="22"/>
                <w:szCs w:val="22"/>
                <w:lang w:val="en-US"/>
              </w:rPr>
              <w:t>Carrying out training activities on prevention and combating corruption</w:t>
            </w:r>
          </w:p>
        </w:tc>
      </w:tr>
      <w:tr w:rsidR="00DA4C03" w:rsidRPr="00876569" w14:paraId="77B5BFCC" w14:textId="77777777" w:rsidTr="00A4298F">
        <w:trPr>
          <w:tblCellSpacing w:w="5" w:type="nil"/>
        </w:trPr>
        <w:tc>
          <w:tcPr>
            <w:tcW w:w="2694" w:type="dxa"/>
            <w:vMerge/>
          </w:tcPr>
          <w:p w14:paraId="77B5BFCA" w14:textId="77777777" w:rsidR="00B74BD2" w:rsidRPr="00876569" w:rsidRDefault="00B74BD2" w:rsidP="00DF4E93">
            <w:pPr>
              <w:pStyle w:val="ConsPlusNormal"/>
              <w:ind w:firstLine="540"/>
              <w:jc w:val="both"/>
              <w:rPr>
                <w:rFonts w:ascii="Tahoma" w:hAnsi="Tahoma" w:cs="Tahoma"/>
                <w:sz w:val="22"/>
                <w:szCs w:val="22"/>
                <w:lang w:val="en-US"/>
              </w:rPr>
            </w:pPr>
          </w:p>
        </w:tc>
        <w:tc>
          <w:tcPr>
            <w:tcW w:w="6919" w:type="dxa"/>
          </w:tcPr>
          <w:p w14:paraId="77B5BFCB" w14:textId="45C8C8C9" w:rsidR="00B74BD2" w:rsidRPr="00876569" w:rsidRDefault="00876569" w:rsidP="00DF4E93">
            <w:pPr>
              <w:pStyle w:val="ConsPlusNormal"/>
              <w:jc w:val="both"/>
              <w:rPr>
                <w:rFonts w:ascii="Tahoma" w:hAnsi="Tahoma" w:cs="Tahoma"/>
                <w:sz w:val="22"/>
                <w:szCs w:val="22"/>
                <w:lang w:val="en-US"/>
              </w:rPr>
            </w:pPr>
            <w:r w:rsidRPr="00876569">
              <w:rPr>
                <w:rFonts w:ascii="Tahoma" w:hAnsi="Tahoma" w:cs="Tahoma"/>
                <w:sz w:val="22"/>
                <w:szCs w:val="22"/>
                <w:lang w:val="en-US"/>
              </w:rPr>
              <w:t>Individual advice to employees on the application (observance) of anti-corruption standards and procedures</w:t>
            </w:r>
          </w:p>
        </w:tc>
      </w:tr>
      <w:tr w:rsidR="00DA4C03" w:rsidRPr="00876569" w14:paraId="77B5BFCF" w14:textId="77777777" w:rsidTr="00A4298F">
        <w:trPr>
          <w:tblCellSpacing w:w="5" w:type="nil"/>
        </w:trPr>
        <w:tc>
          <w:tcPr>
            <w:tcW w:w="2694" w:type="dxa"/>
            <w:vMerge w:val="restart"/>
          </w:tcPr>
          <w:p w14:paraId="77B5BFCD" w14:textId="654183F0" w:rsidR="00B74BD2" w:rsidRPr="00876569" w:rsidRDefault="00876569" w:rsidP="00C8598B">
            <w:pPr>
              <w:pStyle w:val="ConsPlusNormal"/>
              <w:rPr>
                <w:rFonts w:ascii="Tahoma" w:hAnsi="Tahoma" w:cs="Tahoma"/>
                <w:sz w:val="22"/>
                <w:szCs w:val="22"/>
                <w:lang w:val="en-US"/>
              </w:rPr>
            </w:pPr>
            <w:r w:rsidRPr="00876569">
              <w:rPr>
                <w:rFonts w:ascii="Tahoma" w:hAnsi="Tahoma" w:cs="Tahoma"/>
                <w:sz w:val="22"/>
                <w:szCs w:val="22"/>
                <w:lang w:val="en-US"/>
              </w:rPr>
              <w:t>Ensuring compliance of the internal control and audit system with the requirements of the anti-corruption policy</w:t>
            </w:r>
          </w:p>
        </w:tc>
        <w:tc>
          <w:tcPr>
            <w:tcW w:w="6919" w:type="dxa"/>
          </w:tcPr>
          <w:p w14:paraId="77B5BFCE" w14:textId="5E172791" w:rsidR="00B74BD2" w:rsidRPr="00876569" w:rsidRDefault="00876569" w:rsidP="00DF4E93">
            <w:pPr>
              <w:pStyle w:val="ConsPlusNormal"/>
              <w:jc w:val="both"/>
              <w:rPr>
                <w:rFonts w:ascii="Tahoma" w:hAnsi="Tahoma" w:cs="Tahoma"/>
                <w:sz w:val="22"/>
                <w:szCs w:val="22"/>
                <w:lang w:val="en-US"/>
              </w:rPr>
            </w:pPr>
            <w:r w:rsidRPr="00876569">
              <w:rPr>
                <w:rFonts w:ascii="Tahoma" w:hAnsi="Tahoma" w:cs="Tahoma"/>
                <w:sz w:val="22"/>
                <w:szCs w:val="22"/>
                <w:lang w:val="en-US"/>
              </w:rPr>
              <w:t>Regular monitoring of compliance with internal procedures</w:t>
            </w:r>
          </w:p>
        </w:tc>
      </w:tr>
      <w:tr w:rsidR="00DA4C03" w:rsidRPr="00876569" w14:paraId="77B5BFD2" w14:textId="77777777" w:rsidTr="00A4298F">
        <w:trPr>
          <w:tblCellSpacing w:w="5" w:type="nil"/>
        </w:trPr>
        <w:tc>
          <w:tcPr>
            <w:tcW w:w="2694" w:type="dxa"/>
            <w:vMerge/>
          </w:tcPr>
          <w:p w14:paraId="77B5BFD0" w14:textId="77777777" w:rsidR="00B74BD2" w:rsidRPr="00876569" w:rsidRDefault="00B74BD2" w:rsidP="00DF4E93">
            <w:pPr>
              <w:pStyle w:val="ConsPlusNormal"/>
              <w:ind w:firstLine="540"/>
              <w:jc w:val="both"/>
              <w:rPr>
                <w:rFonts w:ascii="Tahoma" w:hAnsi="Tahoma" w:cs="Tahoma"/>
                <w:sz w:val="22"/>
                <w:szCs w:val="22"/>
                <w:lang w:val="en-US"/>
              </w:rPr>
            </w:pPr>
          </w:p>
        </w:tc>
        <w:tc>
          <w:tcPr>
            <w:tcW w:w="6919" w:type="dxa"/>
          </w:tcPr>
          <w:p w14:paraId="77B5BFD1" w14:textId="653F79F9" w:rsidR="00B74BD2" w:rsidRPr="00876569" w:rsidRDefault="00876569" w:rsidP="00DF4E93">
            <w:pPr>
              <w:pStyle w:val="ConsPlusNormal"/>
              <w:jc w:val="both"/>
              <w:rPr>
                <w:rFonts w:ascii="Tahoma" w:hAnsi="Tahoma" w:cs="Tahoma"/>
                <w:sz w:val="22"/>
                <w:szCs w:val="22"/>
                <w:lang w:val="en-US"/>
              </w:rPr>
            </w:pPr>
            <w:r w:rsidRPr="00876569">
              <w:rPr>
                <w:rFonts w:ascii="Tahoma" w:hAnsi="Tahoma" w:cs="Tahoma"/>
                <w:sz w:val="22"/>
                <w:szCs w:val="22"/>
                <w:lang w:val="en-US"/>
              </w:rPr>
              <w:t>Implementation of regular control of accounting data, availability and reliability of primary accounting documents</w:t>
            </w:r>
          </w:p>
        </w:tc>
      </w:tr>
      <w:tr w:rsidR="00DA4C03" w:rsidRPr="00F2083A" w14:paraId="77B5BFD5" w14:textId="77777777" w:rsidTr="00A4298F">
        <w:trPr>
          <w:tblCellSpacing w:w="5" w:type="nil"/>
        </w:trPr>
        <w:tc>
          <w:tcPr>
            <w:tcW w:w="2694" w:type="dxa"/>
            <w:vMerge/>
          </w:tcPr>
          <w:p w14:paraId="77B5BFD3" w14:textId="77777777" w:rsidR="00B74BD2" w:rsidRPr="00876569" w:rsidRDefault="00B74BD2" w:rsidP="00DF4E93">
            <w:pPr>
              <w:pStyle w:val="ConsPlusNormal"/>
              <w:ind w:firstLine="540"/>
              <w:jc w:val="both"/>
              <w:rPr>
                <w:rFonts w:ascii="Tahoma" w:hAnsi="Tahoma" w:cs="Tahoma"/>
                <w:sz w:val="22"/>
                <w:szCs w:val="22"/>
                <w:lang w:val="en-US"/>
              </w:rPr>
            </w:pPr>
          </w:p>
        </w:tc>
        <w:tc>
          <w:tcPr>
            <w:tcW w:w="6919" w:type="dxa"/>
          </w:tcPr>
          <w:p w14:paraId="77B5BFD4" w14:textId="7F19CC07" w:rsidR="00B74BD2" w:rsidRPr="00F2083A" w:rsidRDefault="00F2083A" w:rsidP="00F2083A">
            <w:pPr>
              <w:pStyle w:val="ConsPlusNormal"/>
              <w:jc w:val="both"/>
              <w:rPr>
                <w:rFonts w:ascii="Tahoma" w:hAnsi="Tahoma" w:cs="Tahoma"/>
                <w:sz w:val="22"/>
                <w:szCs w:val="22"/>
                <w:lang w:val="en-US"/>
              </w:rPr>
            </w:pPr>
            <w:r w:rsidRPr="00F2083A">
              <w:rPr>
                <w:rFonts w:ascii="Tahoma" w:hAnsi="Tahoma" w:cs="Tahoma"/>
                <w:sz w:val="22"/>
                <w:szCs w:val="22"/>
                <w:lang w:val="en-US"/>
              </w:rPr>
              <w:t xml:space="preserve">Regular monitoring of the economic feasibility of expenses in areas with a high corruption risk: exchange of business gifts, </w:t>
            </w:r>
            <w:r>
              <w:rPr>
                <w:rFonts w:ascii="Tahoma" w:hAnsi="Tahoma" w:cs="Tahoma"/>
                <w:sz w:val="22"/>
                <w:szCs w:val="22"/>
                <w:lang w:val="en-US"/>
              </w:rPr>
              <w:t>representational</w:t>
            </w:r>
            <w:r w:rsidRPr="00F2083A">
              <w:rPr>
                <w:rFonts w:ascii="Tahoma" w:hAnsi="Tahoma" w:cs="Tahoma"/>
                <w:sz w:val="22"/>
                <w:szCs w:val="22"/>
                <w:lang w:val="en-US"/>
              </w:rPr>
              <w:t xml:space="preserve"> expenses, charitable donations, remuneration to external consultants, etc.</w:t>
            </w:r>
          </w:p>
        </w:tc>
      </w:tr>
      <w:tr w:rsidR="00DA4C03" w:rsidRPr="00DA4C03" w14:paraId="77B5BFD8" w14:textId="77777777" w:rsidTr="00A4298F">
        <w:trPr>
          <w:tblCellSpacing w:w="5" w:type="nil"/>
        </w:trPr>
        <w:tc>
          <w:tcPr>
            <w:tcW w:w="2694" w:type="dxa"/>
            <w:vMerge w:val="restart"/>
          </w:tcPr>
          <w:p w14:paraId="77B5BFD6" w14:textId="126CD1C5" w:rsidR="00B74BD2" w:rsidRPr="00DA4C03" w:rsidRDefault="00F2083A" w:rsidP="00DF4E93">
            <w:pPr>
              <w:pStyle w:val="ConsPlusNormal"/>
              <w:rPr>
                <w:rFonts w:ascii="Tahoma" w:hAnsi="Tahoma" w:cs="Tahoma"/>
                <w:sz w:val="22"/>
                <w:szCs w:val="22"/>
              </w:rPr>
            </w:pPr>
            <w:proofErr w:type="spellStart"/>
            <w:r w:rsidRPr="00F2083A">
              <w:rPr>
                <w:rFonts w:ascii="Tahoma" w:hAnsi="Tahoma" w:cs="Tahoma"/>
                <w:sz w:val="22"/>
                <w:szCs w:val="22"/>
              </w:rPr>
              <w:t>Engagement</w:t>
            </w:r>
            <w:proofErr w:type="spellEnd"/>
            <w:r w:rsidRPr="00F2083A">
              <w:rPr>
                <w:rFonts w:ascii="Tahoma" w:hAnsi="Tahoma" w:cs="Tahoma"/>
                <w:sz w:val="22"/>
                <w:szCs w:val="22"/>
              </w:rPr>
              <w:t xml:space="preserve"> </w:t>
            </w:r>
            <w:proofErr w:type="spellStart"/>
            <w:r w:rsidRPr="00F2083A">
              <w:rPr>
                <w:rFonts w:ascii="Tahoma" w:hAnsi="Tahoma" w:cs="Tahoma"/>
                <w:sz w:val="22"/>
                <w:szCs w:val="22"/>
              </w:rPr>
              <w:t>of</w:t>
            </w:r>
            <w:proofErr w:type="spellEnd"/>
            <w:r w:rsidRPr="00F2083A">
              <w:rPr>
                <w:rFonts w:ascii="Tahoma" w:hAnsi="Tahoma" w:cs="Tahoma"/>
                <w:sz w:val="22"/>
                <w:szCs w:val="22"/>
              </w:rPr>
              <w:t xml:space="preserve"> </w:t>
            </w:r>
            <w:proofErr w:type="spellStart"/>
            <w:r w:rsidRPr="00F2083A">
              <w:rPr>
                <w:rFonts w:ascii="Tahoma" w:hAnsi="Tahoma" w:cs="Tahoma"/>
                <w:sz w:val="22"/>
                <w:szCs w:val="22"/>
              </w:rPr>
              <w:t>experts</w:t>
            </w:r>
            <w:proofErr w:type="spellEnd"/>
          </w:p>
        </w:tc>
        <w:tc>
          <w:tcPr>
            <w:tcW w:w="6919" w:type="dxa"/>
          </w:tcPr>
          <w:p w14:paraId="77B5BFD7" w14:textId="4EEA0287" w:rsidR="00B74BD2" w:rsidRPr="00DA4C03" w:rsidRDefault="00F2083A" w:rsidP="00DF4E93">
            <w:pPr>
              <w:pStyle w:val="ConsPlusNormal"/>
              <w:jc w:val="both"/>
              <w:rPr>
                <w:rFonts w:ascii="Tahoma" w:hAnsi="Tahoma" w:cs="Tahoma"/>
                <w:sz w:val="22"/>
                <w:szCs w:val="22"/>
              </w:rPr>
            </w:pPr>
            <w:proofErr w:type="spellStart"/>
            <w:r w:rsidRPr="00F2083A">
              <w:rPr>
                <w:rFonts w:ascii="Tahoma" w:hAnsi="Tahoma" w:cs="Tahoma"/>
                <w:sz w:val="22"/>
                <w:szCs w:val="22"/>
              </w:rPr>
              <w:t>Periodic</w:t>
            </w:r>
            <w:proofErr w:type="spellEnd"/>
            <w:r w:rsidRPr="00F2083A">
              <w:rPr>
                <w:rFonts w:ascii="Tahoma" w:hAnsi="Tahoma" w:cs="Tahoma"/>
                <w:sz w:val="22"/>
                <w:szCs w:val="22"/>
              </w:rPr>
              <w:t xml:space="preserve"> </w:t>
            </w:r>
            <w:proofErr w:type="spellStart"/>
            <w:r w:rsidRPr="00F2083A">
              <w:rPr>
                <w:rFonts w:ascii="Tahoma" w:hAnsi="Tahoma" w:cs="Tahoma"/>
                <w:sz w:val="22"/>
                <w:szCs w:val="22"/>
              </w:rPr>
              <w:t>external</w:t>
            </w:r>
            <w:proofErr w:type="spellEnd"/>
            <w:r w:rsidRPr="00F2083A">
              <w:rPr>
                <w:rFonts w:ascii="Tahoma" w:hAnsi="Tahoma" w:cs="Tahoma"/>
                <w:sz w:val="22"/>
                <w:szCs w:val="22"/>
              </w:rPr>
              <w:t xml:space="preserve"> </w:t>
            </w:r>
            <w:proofErr w:type="spellStart"/>
            <w:r w:rsidRPr="00F2083A">
              <w:rPr>
                <w:rFonts w:ascii="Tahoma" w:hAnsi="Tahoma" w:cs="Tahoma"/>
                <w:sz w:val="22"/>
                <w:szCs w:val="22"/>
              </w:rPr>
              <w:t>audit</w:t>
            </w:r>
            <w:proofErr w:type="spellEnd"/>
          </w:p>
        </w:tc>
      </w:tr>
      <w:tr w:rsidR="00DA4C03" w:rsidRPr="00F2083A" w14:paraId="77B5BFDB" w14:textId="77777777" w:rsidTr="00A4298F">
        <w:trPr>
          <w:tblCellSpacing w:w="5" w:type="nil"/>
        </w:trPr>
        <w:tc>
          <w:tcPr>
            <w:tcW w:w="2694" w:type="dxa"/>
            <w:vMerge/>
          </w:tcPr>
          <w:p w14:paraId="77B5BFD9" w14:textId="77777777" w:rsidR="00B74BD2" w:rsidRPr="00DA4C03" w:rsidRDefault="00B74BD2" w:rsidP="00DF4E93">
            <w:pPr>
              <w:pStyle w:val="ConsPlusNormal"/>
              <w:ind w:firstLine="540"/>
              <w:jc w:val="both"/>
              <w:rPr>
                <w:rFonts w:ascii="Tahoma" w:hAnsi="Tahoma" w:cs="Tahoma"/>
                <w:sz w:val="22"/>
                <w:szCs w:val="22"/>
              </w:rPr>
            </w:pPr>
          </w:p>
        </w:tc>
        <w:tc>
          <w:tcPr>
            <w:tcW w:w="6919" w:type="dxa"/>
          </w:tcPr>
          <w:p w14:paraId="77B5BFDA" w14:textId="2639C7A2" w:rsidR="00B74BD2" w:rsidRPr="00F2083A" w:rsidRDefault="00F2083A" w:rsidP="00C8598B">
            <w:pPr>
              <w:pStyle w:val="ConsPlusNormal"/>
              <w:jc w:val="both"/>
              <w:rPr>
                <w:rFonts w:ascii="Tahoma" w:hAnsi="Tahoma" w:cs="Tahoma"/>
                <w:sz w:val="22"/>
                <w:szCs w:val="22"/>
                <w:lang w:val="en-US"/>
              </w:rPr>
            </w:pPr>
            <w:r w:rsidRPr="00F2083A">
              <w:rPr>
                <w:rFonts w:ascii="Tahoma" w:hAnsi="Tahoma" w:cs="Tahoma"/>
                <w:sz w:val="22"/>
                <w:szCs w:val="22"/>
                <w:lang w:val="en-US"/>
              </w:rPr>
              <w:t>Engagement of external independent experts in the implementation of economic activities and the organization of anti-corruption measures</w:t>
            </w:r>
          </w:p>
        </w:tc>
      </w:tr>
      <w:tr w:rsidR="00DA4C03" w:rsidRPr="00F2083A" w14:paraId="77B5BFDE" w14:textId="77777777" w:rsidTr="00A4298F">
        <w:trPr>
          <w:tblCellSpacing w:w="5" w:type="nil"/>
        </w:trPr>
        <w:tc>
          <w:tcPr>
            <w:tcW w:w="2694" w:type="dxa"/>
            <w:vMerge w:val="restart"/>
          </w:tcPr>
          <w:p w14:paraId="77B5BFDC" w14:textId="623BED1C" w:rsidR="00B74BD2" w:rsidRPr="00F2083A" w:rsidRDefault="00F2083A" w:rsidP="00DF4E93">
            <w:pPr>
              <w:pStyle w:val="ConsPlusNormal"/>
              <w:rPr>
                <w:rFonts w:ascii="Tahoma" w:hAnsi="Tahoma" w:cs="Tahoma"/>
                <w:sz w:val="22"/>
                <w:szCs w:val="22"/>
                <w:lang w:val="en-US"/>
              </w:rPr>
            </w:pPr>
            <w:r w:rsidRPr="00F2083A">
              <w:rPr>
                <w:rFonts w:ascii="Tahoma" w:hAnsi="Tahoma" w:cs="Tahoma"/>
                <w:sz w:val="22"/>
                <w:szCs w:val="22"/>
                <w:lang w:val="en-US"/>
              </w:rPr>
              <w:t>Evaluation of the results of the ongoing anti-corruption work and distribution of reporting materials</w:t>
            </w:r>
          </w:p>
        </w:tc>
        <w:tc>
          <w:tcPr>
            <w:tcW w:w="6919" w:type="dxa"/>
          </w:tcPr>
          <w:p w14:paraId="77B5BFDD" w14:textId="2358A62E" w:rsidR="00B74BD2" w:rsidRPr="00F2083A" w:rsidRDefault="00F2083A" w:rsidP="00DF4E93">
            <w:pPr>
              <w:pStyle w:val="ConsPlusNormal"/>
              <w:jc w:val="both"/>
              <w:rPr>
                <w:rFonts w:ascii="Tahoma" w:hAnsi="Tahoma" w:cs="Tahoma"/>
                <w:sz w:val="22"/>
                <w:szCs w:val="22"/>
                <w:lang w:val="en-US"/>
              </w:rPr>
            </w:pPr>
            <w:r w:rsidRPr="00F2083A">
              <w:rPr>
                <w:rFonts w:ascii="Tahoma" w:hAnsi="Tahoma" w:cs="Tahoma"/>
                <w:sz w:val="22"/>
                <w:szCs w:val="22"/>
                <w:lang w:val="en-US"/>
              </w:rPr>
              <w:t>Carrying out a regular assessment of the results of work on combating corruption</w:t>
            </w:r>
          </w:p>
        </w:tc>
      </w:tr>
      <w:tr w:rsidR="00DA4C03" w:rsidRPr="00F2083A" w14:paraId="77B5BFE1" w14:textId="77777777" w:rsidTr="00A4298F">
        <w:trPr>
          <w:tblCellSpacing w:w="5" w:type="nil"/>
        </w:trPr>
        <w:tc>
          <w:tcPr>
            <w:tcW w:w="2694" w:type="dxa"/>
            <w:vMerge/>
          </w:tcPr>
          <w:p w14:paraId="77B5BFDF" w14:textId="77777777" w:rsidR="00B74BD2" w:rsidRPr="00F2083A" w:rsidRDefault="00B74BD2" w:rsidP="00DF4E93">
            <w:pPr>
              <w:pStyle w:val="ConsPlusNormal"/>
              <w:ind w:firstLine="540"/>
              <w:jc w:val="both"/>
              <w:rPr>
                <w:rFonts w:ascii="Tahoma" w:hAnsi="Tahoma" w:cs="Tahoma"/>
                <w:sz w:val="22"/>
                <w:szCs w:val="22"/>
                <w:lang w:val="en-US"/>
              </w:rPr>
            </w:pPr>
          </w:p>
        </w:tc>
        <w:tc>
          <w:tcPr>
            <w:tcW w:w="6919" w:type="dxa"/>
          </w:tcPr>
          <w:p w14:paraId="77B5BFE0" w14:textId="67874640" w:rsidR="00B74BD2" w:rsidRPr="00F2083A" w:rsidRDefault="00F2083A" w:rsidP="00DF4E93">
            <w:pPr>
              <w:pStyle w:val="ConsPlusNormal"/>
              <w:jc w:val="both"/>
              <w:rPr>
                <w:rFonts w:ascii="Tahoma" w:hAnsi="Tahoma" w:cs="Tahoma"/>
                <w:sz w:val="22"/>
                <w:szCs w:val="22"/>
                <w:lang w:val="en-US"/>
              </w:rPr>
            </w:pPr>
            <w:r w:rsidRPr="00F2083A">
              <w:rPr>
                <w:rFonts w:ascii="Tahoma" w:hAnsi="Tahoma" w:cs="Tahoma"/>
                <w:sz w:val="22"/>
                <w:szCs w:val="22"/>
                <w:lang w:val="en-US"/>
              </w:rPr>
              <w:t>Preparation and distribution of reporting materials on the work carried out and the results achieved in the field of combating corruption</w:t>
            </w:r>
          </w:p>
        </w:tc>
      </w:tr>
    </w:tbl>
    <w:p w14:paraId="77B5BFE2" w14:textId="77777777" w:rsidR="00511951" w:rsidRPr="00F2083A" w:rsidRDefault="00511951" w:rsidP="00511951">
      <w:pPr>
        <w:jc w:val="both"/>
        <w:rPr>
          <w:rFonts w:ascii="Tahoma" w:eastAsia="Calibri" w:hAnsi="Tahoma" w:cs="Tahoma"/>
          <w:sz w:val="22"/>
          <w:szCs w:val="22"/>
          <w:lang w:eastAsia="en-US"/>
        </w:rPr>
      </w:pPr>
    </w:p>
    <w:p w14:paraId="77B5BFE3" w14:textId="61DFF068" w:rsidR="00B74BD2" w:rsidRPr="000F2489" w:rsidRDefault="000F2489" w:rsidP="009F7746">
      <w:pPr>
        <w:spacing w:line="360" w:lineRule="auto"/>
        <w:ind w:firstLine="709"/>
        <w:jc w:val="both"/>
        <w:rPr>
          <w:rFonts w:ascii="Tahoma" w:eastAsia="Calibri" w:hAnsi="Tahoma" w:cs="Tahoma"/>
          <w:sz w:val="22"/>
          <w:szCs w:val="22"/>
          <w:lang w:eastAsia="en-US"/>
        </w:rPr>
      </w:pPr>
      <w:r w:rsidRPr="000F2489">
        <w:rPr>
          <w:rFonts w:ascii="Tahoma" w:eastAsia="Calibri" w:hAnsi="Tahoma" w:cs="Tahoma"/>
          <w:sz w:val="22"/>
          <w:szCs w:val="22"/>
          <w:lang w:eastAsia="en-US"/>
        </w:rPr>
        <w:t>For the practical implementation of the above activities, as well as instructions and recommendations of the General Director, the Board of Directors, the shareholder and the Government of the Russian Federation in the field of preventing and combating corruption, the Company may develop and approve a detailed plan for the implementation of specific anti-corruption measures, as well as a plan (program) for the development , implementation and ensuring the functioning of measures aimed at preventing and combating corruption, indicating specific activities, deadlines (</w:t>
      </w:r>
      <w:r>
        <w:rPr>
          <w:rFonts w:ascii="Tahoma" w:eastAsia="Calibri" w:hAnsi="Tahoma" w:cs="Tahoma"/>
          <w:sz w:val="22"/>
          <w:szCs w:val="22"/>
          <w:lang w:eastAsia="en-US"/>
        </w:rPr>
        <w:t xml:space="preserve">for </w:t>
      </w:r>
      <w:r w:rsidRPr="000F2489">
        <w:rPr>
          <w:rFonts w:ascii="Tahoma" w:eastAsia="Calibri" w:hAnsi="Tahoma" w:cs="Tahoma"/>
          <w:sz w:val="22"/>
          <w:szCs w:val="22"/>
          <w:lang w:eastAsia="en-US"/>
        </w:rPr>
        <w:t>execution) and responsible executors.</w:t>
      </w:r>
    </w:p>
    <w:p w14:paraId="77B5BFE4" w14:textId="77777777" w:rsidR="004D7AC4" w:rsidRPr="000F2489" w:rsidRDefault="004D7AC4" w:rsidP="00511951">
      <w:pPr>
        <w:jc w:val="both"/>
        <w:rPr>
          <w:rFonts w:ascii="Tahoma" w:eastAsia="Calibri" w:hAnsi="Tahoma" w:cs="Tahoma"/>
          <w:sz w:val="22"/>
          <w:szCs w:val="22"/>
          <w:lang w:eastAsia="en-US"/>
        </w:rPr>
      </w:pPr>
    </w:p>
    <w:p w14:paraId="77B5BFE5" w14:textId="77777777" w:rsidR="007B3D29" w:rsidRPr="000F2489" w:rsidRDefault="007B3D29" w:rsidP="00511951">
      <w:pPr>
        <w:jc w:val="both"/>
        <w:rPr>
          <w:rFonts w:ascii="Tahoma" w:eastAsia="Calibri" w:hAnsi="Tahoma" w:cs="Tahoma"/>
          <w:sz w:val="22"/>
          <w:szCs w:val="22"/>
          <w:lang w:eastAsia="en-US"/>
        </w:rPr>
      </w:pPr>
    </w:p>
    <w:p w14:paraId="77B5BFE6" w14:textId="77777777" w:rsidR="00080C15" w:rsidRPr="000F2489" w:rsidRDefault="00080C15" w:rsidP="00511951">
      <w:pPr>
        <w:jc w:val="both"/>
        <w:rPr>
          <w:rFonts w:ascii="Tahoma" w:eastAsia="Calibri" w:hAnsi="Tahoma" w:cs="Tahoma"/>
          <w:sz w:val="22"/>
          <w:szCs w:val="22"/>
          <w:lang w:eastAsia="en-US"/>
        </w:rPr>
        <w:sectPr w:rsidR="00080C15" w:rsidRPr="000F2489" w:rsidSect="00511951">
          <w:pgSz w:w="11906" w:h="16838" w:code="9"/>
          <w:pgMar w:top="1134" w:right="851" w:bottom="1134" w:left="1418" w:header="510" w:footer="510" w:gutter="0"/>
          <w:cols w:space="708"/>
          <w:docGrid w:linePitch="360"/>
        </w:sectPr>
      </w:pPr>
    </w:p>
    <w:p w14:paraId="3F923BB3" w14:textId="31906073" w:rsidR="00C0358E" w:rsidRDefault="00C0358E" w:rsidP="002D43FA">
      <w:pPr>
        <w:keepNext/>
        <w:keepLines/>
        <w:ind w:left="5954"/>
        <w:jc w:val="center"/>
        <w:rPr>
          <w:rFonts w:ascii="Tahoma" w:eastAsia="Calibri" w:hAnsi="Tahoma" w:cs="Tahoma"/>
          <w:sz w:val="20"/>
          <w:lang w:eastAsia="en-US"/>
        </w:rPr>
      </w:pPr>
      <w:r w:rsidRPr="00C0358E">
        <w:rPr>
          <w:rFonts w:ascii="Tahoma" w:eastAsia="Calibri" w:hAnsi="Tahoma" w:cs="Tahoma"/>
          <w:sz w:val="20"/>
          <w:lang w:eastAsia="en-US"/>
        </w:rPr>
        <w:lastRenderedPageBreak/>
        <w:t xml:space="preserve">Appendix № 1 </w:t>
      </w:r>
    </w:p>
    <w:p w14:paraId="77B5BFE8" w14:textId="0AD0DB52" w:rsidR="00080C15" w:rsidRPr="00C0358E" w:rsidRDefault="00C0358E" w:rsidP="002D43FA">
      <w:pPr>
        <w:keepNext/>
        <w:keepLines/>
        <w:ind w:left="5954"/>
        <w:jc w:val="center"/>
        <w:rPr>
          <w:rFonts w:ascii="Tahoma" w:eastAsia="Calibri" w:hAnsi="Tahoma" w:cs="Tahoma"/>
          <w:sz w:val="20"/>
          <w:lang w:eastAsia="en-US"/>
        </w:rPr>
      </w:pPr>
      <w:proofErr w:type="gramStart"/>
      <w:r w:rsidRPr="00C0358E">
        <w:rPr>
          <w:rFonts w:ascii="Tahoma" w:eastAsia="Calibri" w:hAnsi="Tahoma" w:cs="Tahoma"/>
          <w:sz w:val="20"/>
          <w:lang w:eastAsia="en-US"/>
        </w:rPr>
        <w:t>to</w:t>
      </w:r>
      <w:proofErr w:type="gramEnd"/>
      <w:r w:rsidRPr="00C0358E">
        <w:rPr>
          <w:rFonts w:ascii="Tahoma" w:eastAsia="Calibri" w:hAnsi="Tahoma" w:cs="Tahoma"/>
          <w:sz w:val="20"/>
          <w:lang w:eastAsia="en-US"/>
        </w:rPr>
        <w:t xml:space="preserve"> the Anti-Corruption Policy of </w:t>
      </w:r>
      <w:proofErr w:type="spellStart"/>
      <w:r w:rsidRPr="00C0358E">
        <w:rPr>
          <w:rFonts w:ascii="Tahoma" w:eastAsia="Calibri" w:hAnsi="Tahoma" w:cs="Tahoma"/>
          <w:sz w:val="20"/>
          <w:lang w:eastAsia="en-US"/>
        </w:rPr>
        <w:t>Zarubezhneft</w:t>
      </w:r>
      <w:proofErr w:type="spellEnd"/>
      <w:r w:rsidRPr="00C0358E">
        <w:rPr>
          <w:rFonts w:ascii="Tahoma" w:eastAsia="Calibri" w:hAnsi="Tahoma" w:cs="Tahoma"/>
          <w:sz w:val="20"/>
          <w:lang w:eastAsia="en-US"/>
        </w:rPr>
        <w:t xml:space="preserve"> Group of Companies</w:t>
      </w:r>
    </w:p>
    <w:p w14:paraId="77B5BFE9" w14:textId="77777777" w:rsidR="00511951" w:rsidRPr="00C0358E" w:rsidRDefault="00511951" w:rsidP="00511951">
      <w:pPr>
        <w:jc w:val="both"/>
        <w:rPr>
          <w:rFonts w:ascii="Tahoma" w:eastAsia="Calibri" w:hAnsi="Tahoma" w:cs="Tahoma"/>
          <w:sz w:val="22"/>
          <w:szCs w:val="22"/>
          <w:lang w:eastAsia="en-US"/>
        </w:rPr>
      </w:pPr>
    </w:p>
    <w:p w14:paraId="77B5BFEA" w14:textId="77777777" w:rsidR="00080C15" w:rsidRPr="00C0358E" w:rsidRDefault="00080C15" w:rsidP="00511951">
      <w:pPr>
        <w:jc w:val="both"/>
        <w:rPr>
          <w:rFonts w:ascii="Tahoma" w:eastAsia="Calibri" w:hAnsi="Tahoma" w:cs="Tahoma"/>
          <w:sz w:val="22"/>
          <w:szCs w:val="22"/>
          <w:lang w:eastAsia="en-US"/>
        </w:rPr>
      </w:pPr>
    </w:p>
    <w:p w14:paraId="77B5BFEB" w14:textId="77777777" w:rsidR="00080C15" w:rsidRPr="00C0358E" w:rsidRDefault="00080C15" w:rsidP="00511951">
      <w:pPr>
        <w:jc w:val="both"/>
        <w:rPr>
          <w:rFonts w:ascii="Tahoma" w:eastAsia="Calibri" w:hAnsi="Tahoma" w:cs="Tahoma"/>
          <w:sz w:val="22"/>
          <w:szCs w:val="22"/>
          <w:lang w:eastAsia="en-US"/>
        </w:rPr>
      </w:pPr>
    </w:p>
    <w:p w14:paraId="3010ACAD" w14:textId="77777777" w:rsidR="009B670A" w:rsidRDefault="00C0358E" w:rsidP="00511951">
      <w:pPr>
        <w:jc w:val="center"/>
        <w:rPr>
          <w:rFonts w:ascii="Tahoma" w:eastAsia="Calibri" w:hAnsi="Tahoma" w:cs="Tahoma"/>
          <w:b/>
          <w:sz w:val="22"/>
          <w:szCs w:val="22"/>
          <w:lang w:eastAsia="en-US"/>
        </w:rPr>
      </w:pPr>
      <w:r w:rsidRPr="00C0358E">
        <w:rPr>
          <w:rFonts w:ascii="Tahoma" w:eastAsia="Calibri" w:hAnsi="Tahoma" w:cs="Tahoma"/>
          <w:b/>
          <w:sz w:val="22"/>
          <w:szCs w:val="22"/>
          <w:lang w:eastAsia="en-US"/>
        </w:rPr>
        <w:t xml:space="preserve">List of subsidiaries of </w:t>
      </w:r>
      <w:proofErr w:type="spellStart"/>
      <w:r w:rsidRPr="00C0358E">
        <w:rPr>
          <w:rFonts w:ascii="Tahoma" w:eastAsia="Calibri" w:hAnsi="Tahoma" w:cs="Tahoma"/>
          <w:b/>
          <w:sz w:val="22"/>
          <w:szCs w:val="22"/>
          <w:lang w:eastAsia="en-US"/>
        </w:rPr>
        <w:t>Zarubezhneft</w:t>
      </w:r>
      <w:proofErr w:type="spellEnd"/>
      <w:r w:rsidRPr="00C0358E">
        <w:rPr>
          <w:rFonts w:ascii="Tahoma" w:eastAsia="Calibri" w:hAnsi="Tahoma" w:cs="Tahoma"/>
          <w:b/>
          <w:sz w:val="22"/>
          <w:szCs w:val="22"/>
          <w:lang w:eastAsia="en-US"/>
        </w:rPr>
        <w:t xml:space="preserve"> </w:t>
      </w:r>
      <w:proofErr w:type="spellStart"/>
      <w:r w:rsidRPr="00C0358E">
        <w:rPr>
          <w:rFonts w:ascii="Tahoma" w:eastAsia="Calibri" w:hAnsi="Tahoma" w:cs="Tahoma"/>
          <w:b/>
          <w:sz w:val="22"/>
          <w:szCs w:val="22"/>
          <w:lang w:eastAsia="en-US"/>
        </w:rPr>
        <w:t>JSC</w:t>
      </w:r>
      <w:proofErr w:type="spellEnd"/>
      <w:r w:rsidRPr="00C0358E">
        <w:rPr>
          <w:rFonts w:ascii="Tahoma" w:eastAsia="Calibri" w:hAnsi="Tahoma" w:cs="Tahoma"/>
          <w:b/>
          <w:sz w:val="22"/>
          <w:szCs w:val="22"/>
          <w:lang w:eastAsia="en-US"/>
        </w:rPr>
        <w:t xml:space="preserve">, </w:t>
      </w:r>
    </w:p>
    <w:p w14:paraId="77B5BFEC" w14:textId="0ABD4025" w:rsidR="00B711C2" w:rsidRPr="00C0358E" w:rsidRDefault="00C0358E" w:rsidP="00511951">
      <w:pPr>
        <w:jc w:val="center"/>
        <w:rPr>
          <w:rFonts w:ascii="Tahoma" w:eastAsia="Calibri" w:hAnsi="Tahoma" w:cs="Tahoma"/>
          <w:b/>
          <w:sz w:val="22"/>
          <w:szCs w:val="22"/>
          <w:lang w:eastAsia="en-US"/>
        </w:rPr>
      </w:pPr>
      <w:proofErr w:type="gramStart"/>
      <w:r w:rsidRPr="00C0358E">
        <w:rPr>
          <w:rFonts w:ascii="Tahoma" w:eastAsia="Calibri" w:hAnsi="Tahoma" w:cs="Tahoma"/>
          <w:b/>
          <w:sz w:val="22"/>
          <w:szCs w:val="22"/>
          <w:lang w:eastAsia="en-US"/>
        </w:rPr>
        <w:t>which</w:t>
      </w:r>
      <w:proofErr w:type="gramEnd"/>
      <w:r w:rsidRPr="00C0358E">
        <w:rPr>
          <w:rFonts w:ascii="Tahoma" w:eastAsia="Calibri" w:hAnsi="Tahoma" w:cs="Tahoma"/>
          <w:b/>
          <w:sz w:val="22"/>
          <w:szCs w:val="22"/>
          <w:lang w:eastAsia="en-US"/>
        </w:rPr>
        <w:t xml:space="preserve"> are recommended to join this Policy</w:t>
      </w:r>
    </w:p>
    <w:p w14:paraId="77B5BFED" w14:textId="77777777" w:rsidR="00511951" w:rsidRPr="00C0358E" w:rsidRDefault="00511951" w:rsidP="00511951">
      <w:pPr>
        <w:jc w:val="both"/>
        <w:rPr>
          <w:rFonts w:ascii="Tahoma" w:eastAsia="Calibri" w:hAnsi="Tahoma" w:cs="Tahoma"/>
          <w:sz w:val="22"/>
          <w:szCs w:val="22"/>
          <w:lang w:eastAsia="en-US"/>
        </w:rPr>
      </w:pPr>
    </w:p>
    <w:p w14:paraId="77B5BFEE" w14:textId="77777777" w:rsidR="00080C15" w:rsidRPr="00C0358E" w:rsidRDefault="00080C15" w:rsidP="00511951">
      <w:pPr>
        <w:jc w:val="both"/>
        <w:rPr>
          <w:rFonts w:ascii="Tahoma" w:eastAsia="Calibri" w:hAnsi="Tahoma" w:cs="Tahoma"/>
          <w:sz w:val="22"/>
          <w:szCs w:val="22"/>
          <w:lang w:eastAsia="en-U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46"/>
        <w:gridCol w:w="8871"/>
      </w:tblGrid>
      <w:tr w:rsidR="00DA4C03" w:rsidRPr="00DA4C03" w14:paraId="77B5BFF2" w14:textId="77777777" w:rsidTr="00646AF3">
        <w:tc>
          <w:tcPr>
            <w:tcW w:w="746" w:type="dxa"/>
          </w:tcPr>
          <w:p w14:paraId="77B5BFEF" w14:textId="2EE66225" w:rsidR="00844357" w:rsidRPr="009B670A" w:rsidRDefault="00844357" w:rsidP="00646AF3">
            <w:pPr>
              <w:jc w:val="center"/>
              <w:rPr>
                <w:rFonts w:ascii="Tahoma" w:eastAsiaTheme="minorHAnsi" w:hAnsi="Tahoma" w:cs="Tahoma"/>
                <w:b/>
                <w:sz w:val="22"/>
                <w:szCs w:val="22"/>
                <w:lang w:eastAsia="en-US"/>
              </w:rPr>
            </w:pPr>
            <w:r w:rsidRPr="00DA4C03">
              <w:rPr>
                <w:rFonts w:ascii="Tahoma" w:eastAsiaTheme="minorHAnsi" w:hAnsi="Tahoma" w:cs="Tahoma"/>
                <w:b/>
                <w:sz w:val="22"/>
                <w:szCs w:val="22"/>
                <w:lang w:val="ru-RU" w:eastAsia="en-US"/>
              </w:rPr>
              <w:t>№</w:t>
            </w:r>
            <w:r w:rsidR="009B670A">
              <w:rPr>
                <w:rFonts w:ascii="Tahoma" w:eastAsiaTheme="minorHAnsi" w:hAnsi="Tahoma" w:cs="Tahoma"/>
                <w:b/>
                <w:sz w:val="22"/>
                <w:szCs w:val="22"/>
                <w:lang w:eastAsia="en-US"/>
              </w:rPr>
              <w:t xml:space="preserve"> /</w:t>
            </w:r>
          </w:p>
          <w:p w14:paraId="77B5BFF0" w14:textId="0A9FC8C8" w:rsidR="00B711C2" w:rsidRPr="009B670A" w:rsidRDefault="009B670A" w:rsidP="00646AF3">
            <w:pPr>
              <w:jc w:val="center"/>
              <w:rPr>
                <w:rFonts w:ascii="Tahoma" w:eastAsiaTheme="minorHAnsi" w:hAnsi="Tahoma" w:cs="Tahoma"/>
                <w:b/>
                <w:sz w:val="22"/>
                <w:szCs w:val="22"/>
                <w:lang w:eastAsia="en-US"/>
              </w:rPr>
            </w:pPr>
            <w:r>
              <w:rPr>
                <w:rFonts w:ascii="Tahoma" w:eastAsiaTheme="minorHAnsi" w:hAnsi="Tahoma" w:cs="Tahoma"/>
                <w:b/>
                <w:sz w:val="22"/>
                <w:szCs w:val="22"/>
                <w:lang w:eastAsia="en-US"/>
              </w:rPr>
              <w:t>unit</w:t>
            </w:r>
          </w:p>
        </w:tc>
        <w:tc>
          <w:tcPr>
            <w:tcW w:w="8871" w:type="dxa"/>
          </w:tcPr>
          <w:p w14:paraId="77B5BFF1" w14:textId="0AF5C35A" w:rsidR="00B711C2" w:rsidRPr="009B670A" w:rsidRDefault="009B670A" w:rsidP="009B670A">
            <w:pPr>
              <w:jc w:val="center"/>
              <w:rPr>
                <w:rFonts w:ascii="Tahoma" w:eastAsiaTheme="minorHAnsi" w:hAnsi="Tahoma" w:cs="Tahoma"/>
                <w:b/>
                <w:sz w:val="22"/>
                <w:szCs w:val="22"/>
                <w:lang w:eastAsia="en-US"/>
              </w:rPr>
            </w:pPr>
            <w:r>
              <w:rPr>
                <w:rFonts w:ascii="Tahoma" w:eastAsiaTheme="minorHAnsi" w:hAnsi="Tahoma" w:cs="Tahoma"/>
                <w:b/>
                <w:sz w:val="22"/>
                <w:szCs w:val="22"/>
                <w:lang w:eastAsia="en-US"/>
              </w:rPr>
              <w:t>Name of the Entity</w:t>
            </w:r>
          </w:p>
        </w:tc>
      </w:tr>
      <w:tr w:rsidR="00DA4C03" w:rsidRPr="00DA4C03" w14:paraId="77B5BFF5" w14:textId="77777777" w:rsidTr="00646AF3">
        <w:tc>
          <w:tcPr>
            <w:tcW w:w="746" w:type="dxa"/>
          </w:tcPr>
          <w:p w14:paraId="77B5BFF3"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BFF4" w14:textId="172748C4" w:rsidR="00B711C2" w:rsidRPr="007F5AF7" w:rsidRDefault="00126D92" w:rsidP="007F5AF7">
            <w:pPr>
              <w:rPr>
                <w:rFonts w:ascii="Tahoma" w:eastAsiaTheme="minorHAnsi" w:hAnsi="Tahoma" w:cs="Tahoma"/>
                <w:sz w:val="22"/>
                <w:szCs w:val="22"/>
                <w:lang w:val="ru-RU" w:eastAsia="en-US"/>
              </w:rPr>
            </w:pPr>
            <w:proofErr w:type="spellStart"/>
            <w:r w:rsidRPr="00126D92">
              <w:rPr>
                <w:rFonts w:ascii="Tahoma" w:eastAsiaTheme="minorHAnsi" w:hAnsi="Tahoma" w:cs="Tahoma"/>
                <w:sz w:val="22"/>
                <w:szCs w:val="22"/>
                <w:lang w:val="ru-RU" w:eastAsia="en-US"/>
              </w:rPr>
              <w:t>Arсtiсmorneftegazrazvedka</w:t>
            </w:r>
            <w:proofErr w:type="spellEnd"/>
            <w:r w:rsidRPr="00126D92">
              <w:rPr>
                <w:rFonts w:ascii="Tahoma" w:eastAsiaTheme="minorHAnsi" w:hAnsi="Tahoma" w:cs="Tahoma"/>
                <w:sz w:val="22"/>
                <w:szCs w:val="22"/>
                <w:lang w:val="ru-RU" w:eastAsia="en-US"/>
              </w:rPr>
              <w:t xml:space="preserve"> </w:t>
            </w:r>
            <w:proofErr w:type="spellStart"/>
            <w:r w:rsidRPr="00126D92">
              <w:rPr>
                <w:rFonts w:ascii="Tahoma" w:eastAsiaTheme="minorHAnsi" w:hAnsi="Tahoma" w:cs="Tahoma"/>
                <w:sz w:val="22"/>
                <w:szCs w:val="22"/>
                <w:lang w:val="ru-RU" w:eastAsia="en-US"/>
              </w:rPr>
              <w:t>JSC</w:t>
            </w:r>
            <w:proofErr w:type="spellEnd"/>
          </w:p>
        </w:tc>
      </w:tr>
      <w:tr w:rsidR="00DA4C03" w:rsidRPr="00DA4C03" w14:paraId="77B5BFF8" w14:textId="77777777" w:rsidTr="00646AF3">
        <w:tc>
          <w:tcPr>
            <w:tcW w:w="746" w:type="dxa"/>
          </w:tcPr>
          <w:p w14:paraId="77B5BFF6"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BFF7" w14:textId="211BAA2E" w:rsidR="00B711C2" w:rsidRPr="007F5AF7" w:rsidRDefault="00126D92" w:rsidP="00646AF3">
            <w:pPr>
              <w:rPr>
                <w:rFonts w:ascii="Tahoma" w:eastAsiaTheme="minorHAnsi" w:hAnsi="Tahoma" w:cs="Tahoma"/>
                <w:sz w:val="22"/>
                <w:szCs w:val="22"/>
                <w:lang w:val="ru-RU" w:eastAsia="en-US"/>
              </w:rPr>
            </w:pPr>
            <w:proofErr w:type="spellStart"/>
            <w:r w:rsidRPr="00126D92">
              <w:rPr>
                <w:rFonts w:ascii="Tahoma" w:eastAsiaTheme="minorHAnsi" w:hAnsi="Tahoma" w:cs="Tahoma"/>
                <w:sz w:val="22"/>
                <w:szCs w:val="22"/>
                <w:lang w:val="ru-RU" w:eastAsia="en-US"/>
              </w:rPr>
              <w:t>RMNTK</w:t>
            </w:r>
            <w:proofErr w:type="spellEnd"/>
            <w:r w:rsidRPr="00126D92">
              <w:rPr>
                <w:rFonts w:ascii="Tahoma" w:eastAsiaTheme="minorHAnsi" w:hAnsi="Tahoma" w:cs="Tahoma"/>
                <w:sz w:val="22"/>
                <w:szCs w:val="22"/>
                <w:lang w:val="ru-RU" w:eastAsia="en-US"/>
              </w:rPr>
              <w:t xml:space="preserve"> </w:t>
            </w:r>
            <w:proofErr w:type="spellStart"/>
            <w:r w:rsidRPr="00126D92">
              <w:rPr>
                <w:rFonts w:ascii="Tahoma" w:eastAsiaTheme="minorHAnsi" w:hAnsi="Tahoma" w:cs="Tahoma"/>
                <w:sz w:val="22"/>
                <w:szCs w:val="22"/>
                <w:lang w:val="ru-RU" w:eastAsia="en-US"/>
              </w:rPr>
              <w:t>Nefteotdacha</w:t>
            </w:r>
            <w:proofErr w:type="spellEnd"/>
            <w:r w:rsidRPr="00126D92">
              <w:rPr>
                <w:rFonts w:ascii="Tahoma" w:eastAsiaTheme="minorHAnsi" w:hAnsi="Tahoma" w:cs="Tahoma"/>
                <w:sz w:val="22"/>
                <w:szCs w:val="22"/>
                <w:lang w:val="ru-RU" w:eastAsia="en-US"/>
              </w:rPr>
              <w:t xml:space="preserve"> </w:t>
            </w:r>
            <w:proofErr w:type="spellStart"/>
            <w:r w:rsidRPr="00126D92">
              <w:rPr>
                <w:rFonts w:ascii="Tahoma" w:eastAsiaTheme="minorHAnsi" w:hAnsi="Tahoma" w:cs="Tahoma"/>
                <w:sz w:val="22"/>
                <w:szCs w:val="22"/>
                <w:lang w:val="ru-RU" w:eastAsia="en-US"/>
              </w:rPr>
              <w:t>JSC</w:t>
            </w:r>
            <w:proofErr w:type="spellEnd"/>
          </w:p>
        </w:tc>
      </w:tr>
      <w:tr w:rsidR="00DA4C03" w:rsidRPr="00DA4C03" w14:paraId="77B5BFFB" w14:textId="77777777" w:rsidTr="00646AF3">
        <w:tc>
          <w:tcPr>
            <w:tcW w:w="746" w:type="dxa"/>
          </w:tcPr>
          <w:p w14:paraId="77B5BFF9"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BFFA" w14:textId="30E02BFF" w:rsidR="00B711C2" w:rsidRPr="007F5AF7" w:rsidRDefault="00126D92" w:rsidP="00646AF3">
            <w:pPr>
              <w:rPr>
                <w:rFonts w:ascii="Tahoma" w:eastAsiaTheme="minorHAnsi" w:hAnsi="Tahoma" w:cs="Tahoma"/>
                <w:sz w:val="22"/>
                <w:szCs w:val="22"/>
                <w:lang w:val="ru-RU" w:eastAsia="en-US"/>
              </w:rPr>
            </w:pPr>
            <w:proofErr w:type="spellStart"/>
            <w:r w:rsidRPr="00126D92">
              <w:rPr>
                <w:rFonts w:ascii="Tahoma" w:eastAsiaTheme="minorHAnsi" w:hAnsi="Tahoma" w:cs="Tahoma"/>
                <w:sz w:val="22"/>
                <w:szCs w:val="22"/>
                <w:lang w:val="ru-RU" w:eastAsia="en-US"/>
              </w:rPr>
              <w:t>Orenburgnefteotdacha</w:t>
            </w:r>
            <w:proofErr w:type="spellEnd"/>
            <w:r w:rsidRPr="00126D92">
              <w:rPr>
                <w:rFonts w:ascii="Tahoma" w:eastAsiaTheme="minorHAnsi" w:hAnsi="Tahoma" w:cs="Tahoma"/>
                <w:sz w:val="22"/>
                <w:szCs w:val="22"/>
                <w:lang w:val="ru-RU" w:eastAsia="en-US"/>
              </w:rPr>
              <w:t xml:space="preserve"> </w:t>
            </w:r>
            <w:proofErr w:type="spellStart"/>
            <w:r w:rsidRPr="00126D92">
              <w:rPr>
                <w:rFonts w:ascii="Tahoma" w:eastAsiaTheme="minorHAnsi" w:hAnsi="Tahoma" w:cs="Tahoma"/>
                <w:sz w:val="22"/>
                <w:szCs w:val="22"/>
                <w:lang w:val="ru-RU" w:eastAsia="en-US"/>
              </w:rPr>
              <w:t>JSC</w:t>
            </w:r>
            <w:proofErr w:type="spellEnd"/>
          </w:p>
        </w:tc>
      </w:tr>
      <w:tr w:rsidR="00DA4C03" w:rsidRPr="00DA4C03" w14:paraId="77B5BFFE" w14:textId="77777777" w:rsidTr="00646AF3">
        <w:tc>
          <w:tcPr>
            <w:tcW w:w="746" w:type="dxa"/>
          </w:tcPr>
          <w:p w14:paraId="77B5BFFC"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BFFD" w14:textId="32550C61" w:rsidR="00B711C2" w:rsidRPr="007F5AF7" w:rsidRDefault="00126D92" w:rsidP="00646AF3">
            <w:pPr>
              <w:rPr>
                <w:rFonts w:ascii="Tahoma" w:eastAsiaTheme="minorHAnsi" w:hAnsi="Tahoma" w:cs="Tahoma"/>
                <w:sz w:val="22"/>
                <w:szCs w:val="22"/>
                <w:lang w:val="ru-RU" w:eastAsia="en-US"/>
              </w:rPr>
            </w:pPr>
            <w:proofErr w:type="spellStart"/>
            <w:r w:rsidRPr="00126D92">
              <w:rPr>
                <w:rFonts w:ascii="Tahoma" w:eastAsiaTheme="minorHAnsi" w:hAnsi="Tahoma" w:cs="Tahoma"/>
                <w:sz w:val="22"/>
                <w:szCs w:val="22"/>
                <w:lang w:val="ru-RU" w:eastAsia="en-US"/>
              </w:rPr>
              <w:t>Ulyanovskneftegaz</w:t>
            </w:r>
            <w:proofErr w:type="spellEnd"/>
            <w:r w:rsidRPr="00126D92">
              <w:rPr>
                <w:rFonts w:ascii="Tahoma" w:eastAsiaTheme="minorHAnsi" w:hAnsi="Tahoma" w:cs="Tahoma"/>
                <w:sz w:val="22"/>
                <w:szCs w:val="22"/>
                <w:lang w:val="ru-RU" w:eastAsia="en-US"/>
              </w:rPr>
              <w:t xml:space="preserve"> </w:t>
            </w:r>
            <w:proofErr w:type="spellStart"/>
            <w:r w:rsidRPr="00126D92">
              <w:rPr>
                <w:rFonts w:ascii="Tahoma" w:eastAsiaTheme="minorHAnsi" w:hAnsi="Tahoma" w:cs="Tahoma"/>
                <w:sz w:val="22"/>
                <w:szCs w:val="22"/>
                <w:lang w:val="ru-RU" w:eastAsia="en-US"/>
              </w:rPr>
              <w:t>LLC</w:t>
            </w:r>
            <w:proofErr w:type="spellEnd"/>
          </w:p>
        </w:tc>
      </w:tr>
      <w:tr w:rsidR="00DA4C03" w:rsidRPr="00DA4C03" w14:paraId="77B5C001" w14:textId="77777777" w:rsidTr="00646AF3">
        <w:tc>
          <w:tcPr>
            <w:tcW w:w="746" w:type="dxa"/>
          </w:tcPr>
          <w:p w14:paraId="77B5BFFF"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C000" w14:textId="68CE76A6" w:rsidR="00B711C2" w:rsidRPr="00F02121" w:rsidRDefault="00F02121" w:rsidP="00F02121">
            <w:pPr>
              <w:rPr>
                <w:rFonts w:ascii="Tahoma" w:eastAsiaTheme="minorHAnsi" w:hAnsi="Tahoma" w:cs="Tahoma"/>
                <w:sz w:val="22"/>
                <w:szCs w:val="22"/>
                <w:lang w:eastAsia="en-US"/>
              </w:rPr>
            </w:pPr>
            <w:proofErr w:type="spellStart"/>
            <w:r w:rsidRPr="00F02121">
              <w:rPr>
                <w:rFonts w:ascii="Tahoma" w:eastAsiaTheme="minorHAnsi" w:hAnsi="Tahoma" w:cs="Tahoma"/>
                <w:sz w:val="22"/>
                <w:szCs w:val="22"/>
                <w:lang w:val="ru-RU" w:eastAsia="en-US"/>
              </w:rPr>
              <w:t>NeftegazInKor</w:t>
            </w:r>
            <w:proofErr w:type="spellEnd"/>
            <w:r>
              <w:rPr>
                <w:rFonts w:ascii="Tahoma" w:eastAsiaTheme="minorHAnsi" w:hAnsi="Tahoma" w:cs="Tahoma"/>
                <w:sz w:val="22"/>
                <w:szCs w:val="22"/>
                <w:lang w:eastAsia="en-US"/>
              </w:rPr>
              <w:t xml:space="preserve"> </w:t>
            </w:r>
            <w:proofErr w:type="spellStart"/>
            <w:r>
              <w:rPr>
                <w:rFonts w:ascii="Tahoma" w:eastAsiaTheme="minorHAnsi" w:hAnsi="Tahoma" w:cs="Tahoma"/>
                <w:sz w:val="22"/>
                <w:szCs w:val="22"/>
                <w:lang w:eastAsia="en-US"/>
              </w:rPr>
              <w:t>JSC</w:t>
            </w:r>
            <w:proofErr w:type="spellEnd"/>
          </w:p>
        </w:tc>
      </w:tr>
      <w:tr w:rsidR="00DA4C03" w:rsidRPr="00DA4C03" w14:paraId="77B5C004" w14:textId="77777777" w:rsidTr="00646AF3">
        <w:tc>
          <w:tcPr>
            <w:tcW w:w="746" w:type="dxa"/>
          </w:tcPr>
          <w:p w14:paraId="77B5C002"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C003" w14:textId="069A8DCD" w:rsidR="00B711C2"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Zarnestservice</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LLC</w:t>
            </w:r>
            <w:proofErr w:type="spellEnd"/>
          </w:p>
        </w:tc>
      </w:tr>
      <w:tr w:rsidR="00DA4C03" w:rsidRPr="00DA4C03" w14:paraId="77B5C007" w14:textId="77777777" w:rsidTr="00646AF3">
        <w:tc>
          <w:tcPr>
            <w:tcW w:w="746" w:type="dxa"/>
          </w:tcPr>
          <w:p w14:paraId="77B5C005"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C006" w14:textId="6658A46B" w:rsidR="00B711C2"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Zarubezhneftestroymontazh</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LLC</w:t>
            </w:r>
            <w:proofErr w:type="spellEnd"/>
          </w:p>
        </w:tc>
      </w:tr>
      <w:tr w:rsidR="00DA4C03" w:rsidRPr="00DA4C03" w14:paraId="77B5C00A" w14:textId="77777777" w:rsidTr="00646AF3">
        <w:tc>
          <w:tcPr>
            <w:tcW w:w="746" w:type="dxa"/>
          </w:tcPr>
          <w:p w14:paraId="77B5C008"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C009" w14:textId="32A046ED" w:rsidR="00B711C2"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Explon</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llc</w:t>
            </w:r>
            <w:proofErr w:type="spellEnd"/>
          </w:p>
        </w:tc>
      </w:tr>
      <w:tr w:rsidR="00DA4C03" w:rsidRPr="00DA4C03" w14:paraId="77B5C00D" w14:textId="77777777" w:rsidTr="00646AF3">
        <w:tc>
          <w:tcPr>
            <w:tcW w:w="746" w:type="dxa"/>
          </w:tcPr>
          <w:p w14:paraId="77B5C00B"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C00C" w14:textId="11013A93" w:rsidR="00B711C2"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JC</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RUSVIETPETRO</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LLC</w:t>
            </w:r>
            <w:proofErr w:type="spellEnd"/>
          </w:p>
        </w:tc>
      </w:tr>
      <w:tr w:rsidR="00DA4C03" w:rsidRPr="00DA4C03" w14:paraId="77B5C010" w14:textId="77777777" w:rsidTr="00646AF3">
        <w:tc>
          <w:tcPr>
            <w:tcW w:w="746" w:type="dxa"/>
          </w:tcPr>
          <w:p w14:paraId="77B5C00E" w14:textId="77777777" w:rsidR="00B711C2" w:rsidRPr="00DA4C03" w:rsidRDefault="00B711C2" w:rsidP="00A4298F">
            <w:pPr>
              <w:numPr>
                <w:ilvl w:val="0"/>
                <w:numId w:val="17"/>
              </w:numPr>
              <w:ind w:left="57"/>
              <w:rPr>
                <w:rFonts w:ascii="Tahoma" w:eastAsiaTheme="minorHAnsi" w:hAnsi="Tahoma" w:cs="Tahoma"/>
                <w:sz w:val="22"/>
                <w:szCs w:val="22"/>
                <w:lang w:val="ru-RU" w:eastAsia="en-US"/>
              </w:rPr>
            </w:pPr>
          </w:p>
        </w:tc>
        <w:tc>
          <w:tcPr>
            <w:tcW w:w="8871" w:type="dxa"/>
          </w:tcPr>
          <w:p w14:paraId="77B5C00F" w14:textId="43C1F8C6" w:rsidR="00B711C2" w:rsidRPr="00F02121" w:rsidRDefault="009B38FF" w:rsidP="00E97A18">
            <w:pPr>
              <w:rPr>
                <w:rFonts w:ascii="Tahoma" w:eastAsiaTheme="minorHAnsi" w:hAnsi="Tahoma" w:cs="Tahoma"/>
                <w:sz w:val="22"/>
                <w:szCs w:val="22"/>
                <w:lang w:eastAsia="en-US"/>
              </w:rPr>
            </w:pPr>
            <w:proofErr w:type="spellStart"/>
            <w:r w:rsidRPr="00F02121">
              <w:rPr>
                <w:rFonts w:ascii="Tahoma" w:eastAsiaTheme="minorHAnsi" w:hAnsi="Tahoma" w:cs="Tahoma"/>
                <w:sz w:val="22"/>
                <w:szCs w:val="22"/>
                <w:lang w:eastAsia="en-US"/>
              </w:rPr>
              <w:t>VNIINEFT</w:t>
            </w:r>
            <w:proofErr w:type="spellEnd"/>
            <w:r w:rsidR="00F02121" w:rsidRPr="00F02121">
              <w:rPr>
                <w:rFonts w:ascii="Tahoma" w:eastAsiaTheme="minorHAnsi" w:hAnsi="Tahoma" w:cs="Tahoma"/>
                <w:sz w:val="22"/>
                <w:szCs w:val="22"/>
                <w:lang w:eastAsia="en-US"/>
              </w:rPr>
              <w:t xml:space="preserve"> </w:t>
            </w:r>
            <w:proofErr w:type="spellStart"/>
            <w:r w:rsidR="00F02121" w:rsidRPr="00F02121">
              <w:rPr>
                <w:rFonts w:ascii="Tahoma" w:eastAsiaTheme="minorHAnsi" w:hAnsi="Tahoma" w:cs="Tahoma"/>
                <w:sz w:val="22"/>
                <w:szCs w:val="22"/>
                <w:lang w:eastAsia="en-US"/>
              </w:rPr>
              <w:t>JSC</w:t>
            </w:r>
            <w:proofErr w:type="spellEnd"/>
          </w:p>
        </w:tc>
      </w:tr>
      <w:tr w:rsidR="00DA4C03" w:rsidRPr="00DA4C03" w14:paraId="77B5C013" w14:textId="77777777" w:rsidTr="00646AF3">
        <w:tc>
          <w:tcPr>
            <w:tcW w:w="746" w:type="dxa"/>
          </w:tcPr>
          <w:p w14:paraId="77B5C011" w14:textId="77777777" w:rsidR="00B711C2" w:rsidRPr="00F02121" w:rsidRDefault="00B711C2" w:rsidP="00A4298F">
            <w:pPr>
              <w:numPr>
                <w:ilvl w:val="0"/>
                <w:numId w:val="17"/>
              </w:numPr>
              <w:ind w:left="57"/>
              <w:rPr>
                <w:rFonts w:ascii="Tahoma" w:eastAsiaTheme="minorHAnsi" w:hAnsi="Tahoma" w:cs="Tahoma"/>
                <w:sz w:val="22"/>
                <w:szCs w:val="22"/>
                <w:lang w:eastAsia="en-US"/>
              </w:rPr>
            </w:pPr>
          </w:p>
        </w:tc>
        <w:tc>
          <w:tcPr>
            <w:tcW w:w="8871" w:type="dxa"/>
          </w:tcPr>
          <w:p w14:paraId="77B5C012" w14:textId="5E59AAB0" w:rsidR="00B711C2"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Giprovostokneft</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JSC</w:t>
            </w:r>
            <w:proofErr w:type="spellEnd"/>
          </w:p>
        </w:tc>
      </w:tr>
      <w:tr w:rsidR="00DA4C03" w:rsidRPr="00DA4C03" w14:paraId="77B5C016" w14:textId="77777777" w:rsidTr="00646AF3">
        <w:tc>
          <w:tcPr>
            <w:tcW w:w="746" w:type="dxa"/>
          </w:tcPr>
          <w:p w14:paraId="77B5C014" w14:textId="77777777" w:rsidR="00844357" w:rsidRPr="00DA4C03" w:rsidRDefault="00844357" w:rsidP="00A4298F">
            <w:pPr>
              <w:numPr>
                <w:ilvl w:val="0"/>
                <w:numId w:val="17"/>
              </w:numPr>
              <w:ind w:left="57"/>
              <w:rPr>
                <w:rFonts w:ascii="Tahoma" w:eastAsiaTheme="minorHAnsi" w:hAnsi="Tahoma" w:cs="Tahoma"/>
                <w:sz w:val="22"/>
                <w:szCs w:val="22"/>
                <w:lang w:val="ru-RU" w:eastAsia="en-US"/>
              </w:rPr>
            </w:pPr>
          </w:p>
        </w:tc>
        <w:tc>
          <w:tcPr>
            <w:tcW w:w="8871" w:type="dxa"/>
          </w:tcPr>
          <w:p w14:paraId="77B5C015" w14:textId="1B9829FE" w:rsidR="00844357"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Zarubezhneft-dobycha</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Samara</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LLC</w:t>
            </w:r>
            <w:proofErr w:type="spellEnd"/>
          </w:p>
        </w:tc>
      </w:tr>
      <w:tr w:rsidR="007F5AF7" w:rsidRPr="00DA4C03" w14:paraId="2CAB5343" w14:textId="77777777" w:rsidTr="00646AF3">
        <w:tc>
          <w:tcPr>
            <w:tcW w:w="746" w:type="dxa"/>
          </w:tcPr>
          <w:p w14:paraId="42E732C0" w14:textId="77777777" w:rsidR="007F5AF7" w:rsidRPr="00DA4C03" w:rsidRDefault="007F5AF7" w:rsidP="00A4298F">
            <w:pPr>
              <w:numPr>
                <w:ilvl w:val="0"/>
                <w:numId w:val="17"/>
              </w:numPr>
              <w:ind w:left="57"/>
              <w:rPr>
                <w:rFonts w:ascii="Tahoma" w:eastAsiaTheme="minorHAnsi" w:hAnsi="Tahoma" w:cs="Tahoma"/>
                <w:sz w:val="22"/>
                <w:szCs w:val="22"/>
                <w:lang w:val="ru-RU" w:eastAsia="en-US"/>
              </w:rPr>
            </w:pPr>
          </w:p>
        </w:tc>
        <w:tc>
          <w:tcPr>
            <w:tcW w:w="8871" w:type="dxa"/>
          </w:tcPr>
          <w:p w14:paraId="3A92CC10" w14:textId="22B85C7F" w:rsidR="007F5AF7" w:rsidRPr="007F5AF7" w:rsidRDefault="00F02121" w:rsidP="00646AF3">
            <w:pPr>
              <w:rPr>
                <w:rFonts w:ascii="Tahoma" w:eastAsiaTheme="minorHAnsi" w:hAnsi="Tahoma" w:cs="Tahoma"/>
                <w:sz w:val="22"/>
                <w:szCs w:val="22"/>
                <w:lang w:val="ru-RU" w:eastAsia="en-US"/>
              </w:rPr>
            </w:pPr>
            <w:proofErr w:type="spellStart"/>
            <w:r w:rsidRPr="00F02121">
              <w:rPr>
                <w:rFonts w:ascii="Tahoma" w:eastAsiaTheme="minorHAnsi" w:hAnsi="Tahoma" w:cs="Tahoma"/>
                <w:sz w:val="22"/>
                <w:szCs w:val="22"/>
                <w:lang w:val="ru-RU" w:eastAsia="en-US"/>
              </w:rPr>
              <w:t>Zarubezhneft-dobycha</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Kharyaga</w:t>
            </w:r>
            <w:proofErr w:type="spellEnd"/>
            <w:r w:rsidRPr="00F02121">
              <w:rPr>
                <w:rFonts w:ascii="Tahoma" w:eastAsiaTheme="minorHAnsi" w:hAnsi="Tahoma" w:cs="Tahoma"/>
                <w:sz w:val="22"/>
                <w:szCs w:val="22"/>
                <w:lang w:val="ru-RU" w:eastAsia="en-US"/>
              </w:rPr>
              <w:t xml:space="preserve"> </w:t>
            </w:r>
            <w:proofErr w:type="spellStart"/>
            <w:r w:rsidRPr="00F02121">
              <w:rPr>
                <w:rFonts w:ascii="Tahoma" w:eastAsiaTheme="minorHAnsi" w:hAnsi="Tahoma" w:cs="Tahoma"/>
                <w:sz w:val="22"/>
                <w:szCs w:val="22"/>
                <w:lang w:val="ru-RU" w:eastAsia="en-US"/>
              </w:rPr>
              <w:t>LLC</w:t>
            </w:r>
            <w:proofErr w:type="spellEnd"/>
          </w:p>
        </w:tc>
      </w:tr>
      <w:tr w:rsidR="00DA4C03" w:rsidRPr="00DA4C03" w14:paraId="77B5C019" w14:textId="77777777" w:rsidTr="00646AF3">
        <w:tc>
          <w:tcPr>
            <w:tcW w:w="746" w:type="dxa"/>
          </w:tcPr>
          <w:p w14:paraId="77B5C017" w14:textId="77777777" w:rsidR="00844357" w:rsidRPr="00DA4C03" w:rsidRDefault="00844357" w:rsidP="00A4298F">
            <w:pPr>
              <w:numPr>
                <w:ilvl w:val="0"/>
                <w:numId w:val="17"/>
              </w:numPr>
              <w:ind w:left="57"/>
              <w:rPr>
                <w:rFonts w:ascii="Tahoma" w:eastAsiaTheme="minorHAnsi" w:hAnsi="Tahoma" w:cs="Tahoma"/>
                <w:sz w:val="22"/>
                <w:szCs w:val="22"/>
                <w:lang w:val="ru-RU" w:eastAsia="en-US"/>
              </w:rPr>
            </w:pPr>
          </w:p>
        </w:tc>
        <w:tc>
          <w:tcPr>
            <w:tcW w:w="8871" w:type="dxa"/>
          </w:tcPr>
          <w:p w14:paraId="77B5C018" w14:textId="0373AA14" w:rsidR="00844357" w:rsidRPr="00F02121" w:rsidRDefault="00F02121" w:rsidP="00646AF3">
            <w:pPr>
              <w:rPr>
                <w:rFonts w:ascii="Tahoma" w:eastAsiaTheme="minorHAnsi" w:hAnsi="Tahoma" w:cs="Tahoma"/>
                <w:sz w:val="22"/>
                <w:szCs w:val="22"/>
                <w:lang w:eastAsia="en-US"/>
              </w:rPr>
            </w:pPr>
            <w:r w:rsidRPr="00F02121">
              <w:rPr>
                <w:rFonts w:ascii="Tahoma" w:eastAsiaTheme="minorHAnsi" w:hAnsi="Tahoma" w:cs="Tahoma"/>
                <w:sz w:val="22"/>
                <w:szCs w:val="22"/>
                <w:lang w:eastAsia="en-US"/>
              </w:rPr>
              <w:t xml:space="preserve">OPTIMA </w:t>
            </w:r>
            <w:proofErr w:type="spellStart"/>
            <w:r w:rsidRPr="00F02121">
              <w:rPr>
                <w:rFonts w:ascii="Tahoma" w:eastAsiaTheme="minorHAnsi" w:hAnsi="Tahoma" w:cs="Tahoma"/>
                <w:sz w:val="22"/>
                <w:szCs w:val="22"/>
                <w:lang w:eastAsia="en-US"/>
              </w:rPr>
              <w:t>Grupa</w:t>
            </w:r>
            <w:proofErr w:type="spellEnd"/>
            <w:r w:rsidRPr="00F02121">
              <w:rPr>
                <w:rFonts w:ascii="Tahoma" w:eastAsiaTheme="minorHAnsi" w:hAnsi="Tahoma" w:cs="Tahoma"/>
                <w:sz w:val="22"/>
                <w:szCs w:val="22"/>
                <w:lang w:eastAsia="en-US"/>
              </w:rPr>
              <w:t xml:space="preserve"> </w:t>
            </w:r>
            <w:proofErr w:type="spellStart"/>
            <w:r w:rsidRPr="00F02121">
              <w:rPr>
                <w:rFonts w:ascii="Tahoma" w:eastAsiaTheme="minorHAnsi" w:hAnsi="Tahoma" w:cs="Tahoma"/>
                <w:sz w:val="22"/>
                <w:szCs w:val="22"/>
                <w:lang w:eastAsia="en-US"/>
              </w:rPr>
              <w:t>d.o.o</w:t>
            </w:r>
            <w:proofErr w:type="spellEnd"/>
            <w:r w:rsidRPr="00F02121">
              <w:rPr>
                <w:rFonts w:ascii="Tahoma" w:eastAsiaTheme="minorHAnsi" w:hAnsi="Tahoma" w:cs="Tahoma"/>
                <w:sz w:val="22"/>
                <w:szCs w:val="22"/>
                <w:lang w:eastAsia="en-US"/>
              </w:rPr>
              <w:t>.</w:t>
            </w:r>
          </w:p>
        </w:tc>
      </w:tr>
      <w:tr w:rsidR="00DA4C03" w:rsidRPr="00DA4C03" w14:paraId="77B5C01C" w14:textId="77777777" w:rsidTr="00646AF3">
        <w:tc>
          <w:tcPr>
            <w:tcW w:w="746" w:type="dxa"/>
          </w:tcPr>
          <w:p w14:paraId="77B5C01A" w14:textId="77777777" w:rsidR="00844357" w:rsidRPr="00F02121" w:rsidRDefault="00844357" w:rsidP="00A4298F">
            <w:pPr>
              <w:numPr>
                <w:ilvl w:val="0"/>
                <w:numId w:val="17"/>
              </w:numPr>
              <w:ind w:left="57"/>
              <w:rPr>
                <w:rFonts w:ascii="Tahoma" w:eastAsiaTheme="minorHAnsi" w:hAnsi="Tahoma" w:cs="Tahoma"/>
                <w:sz w:val="22"/>
                <w:szCs w:val="22"/>
                <w:lang w:eastAsia="en-US"/>
              </w:rPr>
            </w:pPr>
          </w:p>
        </w:tc>
        <w:tc>
          <w:tcPr>
            <w:tcW w:w="8871" w:type="dxa"/>
          </w:tcPr>
          <w:p w14:paraId="77B5C01B" w14:textId="562B0070" w:rsidR="00844357" w:rsidRPr="009B38FF" w:rsidRDefault="009B38FF" w:rsidP="00646AF3">
            <w:pPr>
              <w:rPr>
                <w:rFonts w:ascii="Tahoma" w:eastAsiaTheme="minorHAnsi" w:hAnsi="Tahoma" w:cs="Tahoma"/>
                <w:sz w:val="22"/>
                <w:szCs w:val="22"/>
                <w:lang w:eastAsia="en-US"/>
              </w:rPr>
            </w:pPr>
            <w:r w:rsidRPr="009B38FF">
              <w:rPr>
                <w:rFonts w:ascii="Tahoma" w:eastAsiaTheme="minorHAnsi" w:hAnsi="Tahoma" w:cs="Tahoma"/>
                <w:sz w:val="22"/>
                <w:szCs w:val="22"/>
                <w:lang w:eastAsia="en-US"/>
              </w:rPr>
              <w:t xml:space="preserve">Oil Refinery </w:t>
            </w:r>
            <w:proofErr w:type="spellStart"/>
            <w:r w:rsidRPr="009B38FF">
              <w:rPr>
                <w:rFonts w:ascii="Tahoma" w:eastAsiaTheme="minorHAnsi" w:hAnsi="Tahoma" w:cs="Tahoma"/>
                <w:sz w:val="22"/>
                <w:szCs w:val="22"/>
                <w:lang w:eastAsia="en-US"/>
              </w:rPr>
              <w:t>Brod</w:t>
            </w:r>
            <w:proofErr w:type="spellEnd"/>
            <w:r w:rsidRPr="009B38FF">
              <w:rPr>
                <w:rFonts w:ascii="Tahoma" w:eastAsiaTheme="minorHAnsi" w:hAnsi="Tahoma" w:cs="Tahoma"/>
                <w:sz w:val="22"/>
                <w:szCs w:val="22"/>
                <w:lang w:eastAsia="en-US"/>
              </w:rPr>
              <w:t xml:space="preserve"> A.D.</w:t>
            </w:r>
          </w:p>
        </w:tc>
      </w:tr>
      <w:tr w:rsidR="00DA4C03" w:rsidRPr="00DA4C03" w14:paraId="77B5C01F" w14:textId="77777777" w:rsidTr="00646AF3">
        <w:tc>
          <w:tcPr>
            <w:tcW w:w="746" w:type="dxa"/>
          </w:tcPr>
          <w:p w14:paraId="77B5C01D" w14:textId="77777777" w:rsidR="00844357" w:rsidRPr="009B38FF" w:rsidRDefault="00844357" w:rsidP="00A4298F">
            <w:pPr>
              <w:numPr>
                <w:ilvl w:val="0"/>
                <w:numId w:val="17"/>
              </w:numPr>
              <w:ind w:left="57"/>
              <w:rPr>
                <w:rFonts w:ascii="Tahoma" w:eastAsiaTheme="minorHAnsi" w:hAnsi="Tahoma" w:cs="Tahoma"/>
                <w:sz w:val="22"/>
                <w:szCs w:val="22"/>
                <w:lang w:eastAsia="en-US"/>
              </w:rPr>
            </w:pPr>
          </w:p>
        </w:tc>
        <w:tc>
          <w:tcPr>
            <w:tcW w:w="8871" w:type="dxa"/>
          </w:tcPr>
          <w:p w14:paraId="77B5C01E" w14:textId="3DA1DF9C" w:rsidR="00844357" w:rsidRPr="009B38FF" w:rsidRDefault="009B38FF" w:rsidP="00646AF3">
            <w:pPr>
              <w:rPr>
                <w:rFonts w:ascii="Tahoma" w:eastAsiaTheme="minorHAnsi" w:hAnsi="Tahoma" w:cs="Tahoma"/>
                <w:sz w:val="22"/>
                <w:szCs w:val="22"/>
                <w:lang w:eastAsia="en-US"/>
              </w:rPr>
            </w:pPr>
            <w:proofErr w:type="spellStart"/>
            <w:r w:rsidRPr="009B38FF">
              <w:rPr>
                <w:rFonts w:ascii="Tahoma" w:eastAsiaTheme="minorHAnsi" w:hAnsi="Tahoma" w:cs="Tahoma"/>
                <w:sz w:val="22"/>
                <w:szCs w:val="22"/>
                <w:lang w:eastAsia="en-US"/>
              </w:rPr>
              <w:t>Modriča</w:t>
            </w:r>
            <w:proofErr w:type="spellEnd"/>
            <w:r w:rsidRPr="009B38FF">
              <w:rPr>
                <w:rFonts w:ascii="Tahoma" w:eastAsiaTheme="minorHAnsi" w:hAnsi="Tahoma" w:cs="Tahoma"/>
                <w:sz w:val="22"/>
                <w:szCs w:val="22"/>
                <w:lang w:eastAsia="en-US"/>
              </w:rPr>
              <w:t xml:space="preserve"> Motor Oil Plant A.D.</w:t>
            </w:r>
          </w:p>
        </w:tc>
      </w:tr>
      <w:tr w:rsidR="00DA4C03" w:rsidRPr="00DA4C03" w14:paraId="77B5C022" w14:textId="77777777" w:rsidTr="00646AF3">
        <w:tc>
          <w:tcPr>
            <w:tcW w:w="746" w:type="dxa"/>
          </w:tcPr>
          <w:p w14:paraId="77B5C020" w14:textId="77777777" w:rsidR="00844357" w:rsidRPr="009B38FF" w:rsidRDefault="00844357" w:rsidP="00A4298F">
            <w:pPr>
              <w:numPr>
                <w:ilvl w:val="0"/>
                <w:numId w:val="17"/>
              </w:numPr>
              <w:ind w:left="57"/>
              <w:rPr>
                <w:rFonts w:ascii="Tahoma" w:eastAsiaTheme="minorHAnsi" w:hAnsi="Tahoma" w:cs="Tahoma"/>
                <w:sz w:val="22"/>
                <w:szCs w:val="22"/>
                <w:lang w:eastAsia="en-US"/>
              </w:rPr>
            </w:pPr>
          </w:p>
        </w:tc>
        <w:tc>
          <w:tcPr>
            <w:tcW w:w="8871" w:type="dxa"/>
          </w:tcPr>
          <w:p w14:paraId="77B5C021" w14:textId="35F2C172" w:rsidR="00844357" w:rsidRPr="007F5AF7" w:rsidRDefault="009B38FF" w:rsidP="00646AF3">
            <w:pPr>
              <w:rPr>
                <w:rFonts w:ascii="Tahoma" w:eastAsiaTheme="minorHAnsi" w:hAnsi="Tahoma" w:cs="Tahoma"/>
                <w:sz w:val="22"/>
                <w:szCs w:val="22"/>
                <w:lang w:val="ru-RU" w:eastAsia="en-US"/>
              </w:rPr>
            </w:pPr>
            <w:proofErr w:type="spellStart"/>
            <w:r w:rsidRPr="009B38FF">
              <w:rPr>
                <w:rFonts w:ascii="Tahoma" w:eastAsiaTheme="minorHAnsi" w:hAnsi="Tahoma" w:cs="Tahoma"/>
                <w:sz w:val="22"/>
                <w:szCs w:val="22"/>
                <w:lang w:val="ru-RU" w:eastAsia="en-US"/>
              </w:rPr>
              <w:t>Nestro</w:t>
            </w:r>
            <w:proofErr w:type="spellEnd"/>
            <w:r w:rsidRPr="009B38FF">
              <w:rPr>
                <w:rFonts w:ascii="Tahoma" w:eastAsiaTheme="minorHAnsi" w:hAnsi="Tahoma" w:cs="Tahoma"/>
                <w:sz w:val="22"/>
                <w:szCs w:val="22"/>
                <w:lang w:val="ru-RU" w:eastAsia="en-US"/>
              </w:rPr>
              <w:t xml:space="preserve"> </w:t>
            </w:r>
            <w:proofErr w:type="spellStart"/>
            <w:r w:rsidRPr="009B38FF">
              <w:rPr>
                <w:rFonts w:ascii="Tahoma" w:eastAsiaTheme="minorHAnsi" w:hAnsi="Tahoma" w:cs="Tahoma"/>
                <w:sz w:val="22"/>
                <w:szCs w:val="22"/>
                <w:lang w:val="ru-RU" w:eastAsia="en-US"/>
              </w:rPr>
              <w:t>Petrol</w:t>
            </w:r>
            <w:proofErr w:type="spellEnd"/>
            <w:r w:rsidRPr="009B38FF">
              <w:rPr>
                <w:rFonts w:ascii="Tahoma" w:eastAsiaTheme="minorHAnsi" w:hAnsi="Tahoma" w:cs="Tahoma"/>
                <w:sz w:val="22"/>
                <w:szCs w:val="22"/>
                <w:lang w:val="ru-RU" w:eastAsia="en-US"/>
              </w:rPr>
              <w:t xml:space="preserve"> </w:t>
            </w:r>
            <w:proofErr w:type="spellStart"/>
            <w:r w:rsidRPr="009B38FF">
              <w:rPr>
                <w:rFonts w:ascii="Tahoma" w:eastAsiaTheme="minorHAnsi" w:hAnsi="Tahoma" w:cs="Tahoma"/>
                <w:sz w:val="22"/>
                <w:szCs w:val="22"/>
                <w:lang w:val="ru-RU" w:eastAsia="en-US"/>
              </w:rPr>
              <w:t>A.D</w:t>
            </w:r>
            <w:proofErr w:type="spellEnd"/>
            <w:r w:rsidRPr="009B38FF">
              <w:rPr>
                <w:rFonts w:ascii="Tahoma" w:eastAsiaTheme="minorHAnsi" w:hAnsi="Tahoma" w:cs="Tahoma"/>
                <w:sz w:val="22"/>
                <w:szCs w:val="22"/>
                <w:lang w:val="ru-RU" w:eastAsia="en-US"/>
              </w:rPr>
              <w:t>.</w:t>
            </w:r>
          </w:p>
        </w:tc>
      </w:tr>
    </w:tbl>
    <w:p w14:paraId="77B5C029" w14:textId="77777777" w:rsidR="00B711C2" w:rsidRPr="00DA4C03" w:rsidRDefault="00B711C2" w:rsidP="00511951">
      <w:pPr>
        <w:jc w:val="both"/>
        <w:rPr>
          <w:rFonts w:ascii="Tahoma" w:eastAsia="Calibri" w:hAnsi="Tahoma" w:cs="Tahoma"/>
          <w:sz w:val="22"/>
          <w:szCs w:val="22"/>
          <w:lang w:val="ru-RU" w:eastAsia="en-US"/>
        </w:rPr>
      </w:pPr>
      <w:r w:rsidRPr="00DA4C03">
        <w:rPr>
          <w:rFonts w:ascii="Tahoma" w:eastAsia="Calibri" w:hAnsi="Tahoma" w:cs="Tahoma"/>
          <w:noProof/>
          <w:sz w:val="22"/>
          <w:szCs w:val="22"/>
          <w:lang w:val="ru-RU"/>
        </w:rPr>
        <mc:AlternateContent>
          <mc:Choice Requires="wps">
            <w:drawing>
              <wp:anchor distT="0" distB="0" distL="114300" distR="114300" simplePos="0" relativeHeight="251659264" behindDoc="0" locked="0" layoutInCell="1" allowOverlap="1" wp14:anchorId="77B5C03A" wp14:editId="77B5C03B">
                <wp:simplePos x="0" y="0"/>
                <wp:positionH relativeFrom="column">
                  <wp:posOffset>7118350</wp:posOffset>
                </wp:positionH>
                <wp:positionV relativeFrom="paragraph">
                  <wp:posOffset>3846830</wp:posOffset>
                </wp:positionV>
                <wp:extent cx="1182370" cy="541655"/>
                <wp:effectExtent l="0" t="0" r="17780" b="1079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541655"/>
                        </a:xfrm>
                        <a:prstGeom prst="rect">
                          <a:avLst/>
                        </a:prstGeom>
                        <a:solidFill>
                          <a:srgbClr val="1F497D">
                            <a:lumMod val="40000"/>
                            <a:lumOff val="60000"/>
                          </a:srgbClr>
                        </a:solidFill>
                        <a:ln w="9525">
                          <a:solidFill>
                            <a:srgbClr val="000000"/>
                          </a:solidFill>
                          <a:miter lim="800000"/>
                          <a:headEnd/>
                          <a:tailEnd/>
                        </a:ln>
                      </wps:spPr>
                      <wps:txbx>
                        <w:txbxContent>
                          <w:p w14:paraId="77B5C04A" w14:textId="77777777" w:rsidR="00301BC1" w:rsidRPr="00D669F8" w:rsidRDefault="00301BC1" w:rsidP="00B711C2">
                            <w:pPr>
                              <w:jc w:val="center"/>
                              <w:rPr>
                                <w:b/>
                                <w:sz w:val="20"/>
                              </w:rPr>
                            </w:pPr>
                            <w:proofErr w:type="spellStart"/>
                            <w:r w:rsidRPr="00D669F8">
                              <w:rPr>
                                <w:b/>
                                <w:sz w:val="20"/>
                              </w:rPr>
                              <w:t>Дочерние</w:t>
                            </w:r>
                            <w:proofErr w:type="spellEnd"/>
                            <w:r w:rsidRPr="00D669F8">
                              <w:rPr>
                                <w:b/>
                                <w:sz w:val="20"/>
                              </w:rPr>
                              <w:t xml:space="preserve">   </w:t>
                            </w:r>
                            <w:proofErr w:type="spellStart"/>
                            <w:r w:rsidRPr="00D669F8">
                              <w:rPr>
                                <w:b/>
                                <w:sz w:val="20"/>
                              </w:rPr>
                              <w:t>предприятия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C03A" id="_x0000_t202" coordsize="21600,21600" o:spt="202" path="m,l,21600r21600,l21600,xe">
                <v:stroke joinstyle="miter"/>
                <v:path gradientshapeok="t" o:connecttype="rect"/>
              </v:shapetype>
              <v:shape id="Text Box 5" o:spid="_x0000_s1026" type="#_x0000_t202" style="position:absolute;left:0;text-align:left;margin-left:560.5pt;margin-top:302.9pt;width:93.1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" fillcolor="#8eb4e3">
                <v:textbox>
                  <w:txbxContent>
                    <w:p w14:paraId="77B5C04A" w14:textId="77777777" w:rsidR="00301BC1" w:rsidRPr="00D669F8" w:rsidRDefault="00301BC1" w:rsidP="00B711C2">
                      <w:pPr>
                        <w:jc w:val="center"/>
                        <w:rPr>
                          <w:b/>
                          <w:sz w:val="20"/>
                        </w:rPr>
                      </w:pPr>
                      <w:proofErr w:type="spellStart"/>
                      <w:r w:rsidRPr="00D669F8">
                        <w:rPr>
                          <w:b/>
                          <w:sz w:val="20"/>
                        </w:rPr>
                        <w:t>Дочерние</w:t>
                      </w:r>
                      <w:proofErr w:type="spellEnd"/>
                      <w:r w:rsidRPr="00D669F8">
                        <w:rPr>
                          <w:b/>
                          <w:sz w:val="20"/>
                        </w:rPr>
                        <w:t xml:space="preserve">   </w:t>
                      </w:r>
                      <w:proofErr w:type="spellStart"/>
                      <w:r w:rsidRPr="00D669F8">
                        <w:rPr>
                          <w:b/>
                          <w:sz w:val="20"/>
                        </w:rPr>
                        <w:t>предприятия</w:t>
                      </w:r>
                      <w:proofErr w:type="spellEnd"/>
                    </w:p>
                  </w:txbxContent>
                </v:textbox>
              </v:shape>
            </w:pict>
          </mc:Fallback>
        </mc:AlternateContent>
      </w:r>
    </w:p>
    <w:p w14:paraId="77B5C02A" w14:textId="77777777" w:rsidR="00B711C2" w:rsidRPr="00DA4C03" w:rsidRDefault="00B711C2" w:rsidP="00511951">
      <w:pPr>
        <w:jc w:val="both"/>
        <w:rPr>
          <w:rFonts w:ascii="Tahoma" w:eastAsia="Calibri" w:hAnsi="Tahoma" w:cs="Tahoma"/>
          <w:sz w:val="22"/>
          <w:szCs w:val="22"/>
          <w:lang w:val="ru-RU" w:eastAsia="en-US"/>
        </w:rPr>
      </w:pPr>
    </w:p>
    <w:p w14:paraId="77B5C02B" w14:textId="77777777" w:rsidR="00080C15" w:rsidRPr="00DA4C03" w:rsidRDefault="00080C15" w:rsidP="00511951">
      <w:pPr>
        <w:jc w:val="both"/>
        <w:rPr>
          <w:rFonts w:ascii="Tahoma" w:eastAsia="Calibri" w:hAnsi="Tahoma" w:cs="Tahoma"/>
          <w:sz w:val="22"/>
          <w:szCs w:val="22"/>
          <w:lang w:val="ru-RU" w:eastAsia="en-US"/>
        </w:rPr>
        <w:sectPr w:rsidR="00080C15" w:rsidRPr="00DA4C03" w:rsidSect="00511951">
          <w:pgSz w:w="11906" w:h="16838" w:code="9"/>
          <w:pgMar w:top="1134" w:right="851" w:bottom="1134" w:left="1418" w:header="510" w:footer="510" w:gutter="0"/>
          <w:cols w:space="708"/>
          <w:docGrid w:linePitch="360"/>
        </w:sectPr>
      </w:pPr>
    </w:p>
    <w:p w14:paraId="4B29E12F" w14:textId="5B05AF8F" w:rsidR="00816249" w:rsidRDefault="00816249" w:rsidP="00816249">
      <w:pPr>
        <w:keepNext/>
        <w:keepLines/>
        <w:ind w:left="5954"/>
        <w:jc w:val="center"/>
        <w:rPr>
          <w:rFonts w:ascii="Tahoma" w:eastAsia="Calibri" w:hAnsi="Tahoma" w:cs="Tahoma"/>
          <w:sz w:val="20"/>
          <w:lang w:eastAsia="en-US"/>
        </w:rPr>
      </w:pPr>
      <w:r w:rsidRPr="00C0358E">
        <w:rPr>
          <w:rFonts w:ascii="Tahoma" w:eastAsia="Calibri" w:hAnsi="Tahoma" w:cs="Tahoma"/>
          <w:sz w:val="20"/>
          <w:lang w:eastAsia="en-US"/>
        </w:rPr>
        <w:lastRenderedPageBreak/>
        <w:t xml:space="preserve">Appendix № </w:t>
      </w:r>
      <w:r>
        <w:rPr>
          <w:rFonts w:ascii="Tahoma" w:eastAsia="Calibri" w:hAnsi="Tahoma" w:cs="Tahoma"/>
          <w:sz w:val="20"/>
          <w:lang w:eastAsia="en-US"/>
        </w:rPr>
        <w:t>2</w:t>
      </w:r>
      <w:r w:rsidRPr="00C0358E">
        <w:rPr>
          <w:rFonts w:ascii="Tahoma" w:eastAsia="Calibri" w:hAnsi="Tahoma" w:cs="Tahoma"/>
          <w:sz w:val="20"/>
          <w:lang w:eastAsia="en-US"/>
        </w:rPr>
        <w:t xml:space="preserve"> </w:t>
      </w:r>
    </w:p>
    <w:p w14:paraId="20B0AE47" w14:textId="77777777" w:rsidR="00816249" w:rsidRPr="00C0358E" w:rsidRDefault="00816249" w:rsidP="00816249">
      <w:pPr>
        <w:keepNext/>
        <w:keepLines/>
        <w:ind w:left="5954"/>
        <w:jc w:val="center"/>
        <w:rPr>
          <w:rFonts w:ascii="Tahoma" w:eastAsia="Calibri" w:hAnsi="Tahoma" w:cs="Tahoma"/>
          <w:sz w:val="20"/>
          <w:lang w:eastAsia="en-US"/>
        </w:rPr>
      </w:pPr>
      <w:proofErr w:type="gramStart"/>
      <w:r w:rsidRPr="00C0358E">
        <w:rPr>
          <w:rFonts w:ascii="Tahoma" w:eastAsia="Calibri" w:hAnsi="Tahoma" w:cs="Tahoma"/>
          <w:sz w:val="20"/>
          <w:lang w:eastAsia="en-US"/>
        </w:rPr>
        <w:t>to</w:t>
      </w:r>
      <w:proofErr w:type="gramEnd"/>
      <w:r w:rsidRPr="00C0358E">
        <w:rPr>
          <w:rFonts w:ascii="Tahoma" w:eastAsia="Calibri" w:hAnsi="Tahoma" w:cs="Tahoma"/>
          <w:sz w:val="20"/>
          <w:lang w:eastAsia="en-US"/>
        </w:rPr>
        <w:t xml:space="preserve"> the Anti-Corruption Policy of </w:t>
      </w:r>
      <w:proofErr w:type="spellStart"/>
      <w:r w:rsidRPr="00C0358E">
        <w:rPr>
          <w:rFonts w:ascii="Tahoma" w:eastAsia="Calibri" w:hAnsi="Tahoma" w:cs="Tahoma"/>
          <w:sz w:val="20"/>
          <w:lang w:eastAsia="en-US"/>
        </w:rPr>
        <w:t>Zarubezhneft</w:t>
      </w:r>
      <w:proofErr w:type="spellEnd"/>
      <w:r w:rsidRPr="00C0358E">
        <w:rPr>
          <w:rFonts w:ascii="Tahoma" w:eastAsia="Calibri" w:hAnsi="Tahoma" w:cs="Tahoma"/>
          <w:sz w:val="20"/>
          <w:lang w:eastAsia="en-US"/>
        </w:rPr>
        <w:t xml:space="preserve"> Group of Companies</w:t>
      </w:r>
    </w:p>
    <w:p w14:paraId="77B5C02D" w14:textId="3649E02D" w:rsidR="00080C15" w:rsidRPr="00816249" w:rsidRDefault="00080C15" w:rsidP="002D43FA">
      <w:pPr>
        <w:keepNext/>
        <w:keepLines/>
        <w:ind w:left="5954"/>
        <w:jc w:val="center"/>
        <w:rPr>
          <w:rFonts w:ascii="Tahoma" w:eastAsia="Calibri" w:hAnsi="Tahoma" w:cs="Tahoma"/>
          <w:sz w:val="20"/>
          <w:lang w:eastAsia="en-US"/>
        </w:rPr>
      </w:pPr>
    </w:p>
    <w:p w14:paraId="77B5C02E" w14:textId="77777777" w:rsidR="00080C15" w:rsidRPr="00816249" w:rsidRDefault="00080C15" w:rsidP="00080C15">
      <w:pPr>
        <w:jc w:val="both"/>
        <w:rPr>
          <w:rFonts w:ascii="Tahoma" w:eastAsia="Calibri" w:hAnsi="Tahoma" w:cs="Tahoma"/>
          <w:sz w:val="22"/>
          <w:szCs w:val="22"/>
          <w:lang w:eastAsia="en-US"/>
        </w:rPr>
      </w:pPr>
    </w:p>
    <w:p w14:paraId="77B5C02F" w14:textId="77777777" w:rsidR="00080C15" w:rsidRPr="00816249" w:rsidRDefault="00080C15" w:rsidP="00080C15">
      <w:pPr>
        <w:jc w:val="both"/>
        <w:rPr>
          <w:rFonts w:ascii="Tahoma" w:eastAsia="Calibri" w:hAnsi="Tahoma" w:cs="Tahoma"/>
          <w:sz w:val="22"/>
          <w:szCs w:val="22"/>
          <w:lang w:eastAsia="en-US"/>
        </w:rPr>
      </w:pPr>
    </w:p>
    <w:p w14:paraId="77B5C030" w14:textId="77777777" w:rsidR="00080C15" w:rsidRPr="00816249" w:rsidRDefault="00080C15" w:rsidP="00080C15">
      <w:pPr>
        <w:jc w:val="both"/>
        <w:rPr>
          <w:rFonts w:ascii="Tahoma" w:eastAsia="Calibri" w:hAnsi="Tahoma" w:cs="Tahoma"/>
          <w:sz w:val="22"/>
          <w:szCs w:val="22"/>
          <w:lang w:eastAsia="en-US"/>
        </w:rPr>
      </w:pPr>
    </w:p>
    <w:p w14:paraId="77B5C031" w14:textId="5642671F" w:rsidR="00DE520F" w:rsidRPr="00816249" w:rsidRDefault="00816249" w:rsidP="00080C15">
      <w:pPr>
        <w:jc w:val="center"/>
        <w:rPr>
          <w:rFonts w:ascii="Tahoma" w:eastAsia="Calibri" w:hAnsi="Tahoma" w:cs="Tahoma"/>
          <w:b/>
          <w:sz w:val="22"/>
          <w:szCs w:val="22"/>
          <w:lang w:eastAsia="en-US"/>
        </w:rPr>
      </w:pPr>
      <w:r>
        <w:rPr>
          <w:rFonts w:ascii="Tahoma" w:eastAsia="Calibri" w:hAnsi="Tahoma" w:cs="Tahoma"/>
          <w:b/>
          <w:sz w:val="22"/>
          <w:szCs w:val="22"/>
          <w:lang w:eastAsia="en-US"/>
        </w:rPr>
        <w:t>Key questions</w:t>
      </w:r>
      <w:r w:rsidR="00080C15" w:rsidRPr="00816249">
        <w:rPr>
          <w:rFonts w:ascii="Tahoma" w:eastAsia="Calibri" w:hAnsi="Tahoma" w:cs="Tahoma"/>
          <w:b/>
          <w:sz w:val="22"/>
          <w:szCs w:val="22"/>
          <w:lang w:eastAsia="en-US"/>
        </w:rPr>
        <w:t xml:space="preserve"> </w:t>
      </w:r>
      <w:r w:rsidR="00080C15" w:rsidRPr="00816249">
        <w:rPr>
          <w:rFonts w:ascii="Tahoma" w:eastAsia="Calibri" w:hAnsi="Tahoma" w:cs="Tahoma"/>
          <w:b/>
          <w:sz w:val="22"/>
          <w:szCs w:val="22"/>
          <w:lang w:eastAsia="en-US"/>
        </w:rPr>
        <w:br/>
      </w:r>
      <w:r w:rsidRPr="00816249">
        <w:rPr>
          <w:rFonts w:ascii="Tahoma" w:eastAsia="Calibri" w:hAnsi="Tahoma" w:cs="Tahoma"/>
          <w:b/>
          <w:sz w:val="22"/>
          <w:szCs w:val="22"/>
          <w:lang w:eastAsia="en-US"/>
        </w:rPr>
        <w:t xml:space="preserve">to the Anti-Corruption Policy of </w:t>
      </w:r>
      <w:proofErr w:type="spellStart"/>
      <w:r w:rsidRPr="00816249">
        <w:rPr>
          <w:rFonts w:ascii="Tahoma" w:eastAsia="Calibri" w:hAnsi="Tahoma" w:cs="Tahoma"/>
          <w:b/>
          <w:sz w:val="22"/>
          <w:szCs w:val="22"/>
          <w:lang w:eastAsia="en-US"/>
        </w:rPr>
        <w:t>Zarubezhneft</w:t>
      </w:r>
      <w:proofErr w:type="spellEnd"/>
      <w:r w:rsidRPr="00816249">
        <w:rPr>
          <w:rFonts w:ascii="Tahoma" w:eastAsia="Calibri" w:hAnsi="Tahoma" w:cs="Tahoma"/>
          <w:b/>
          <w:sz w:val="22"/>
          <w:szCs w:val="22"/>
          <w:lang w:eastAsia="en-US"/>
        </w:rPr>
        <w:t xml:space="preserve"> Group of Companies</w:t>
      </w:r>
    </w:p>
    <w:p w14:paraId="77B5C032" w14:textId="77777777" w:rsidR="00DE520F" w:rsidRPr="00816249" w:rsidRDefault="00DE520F" w:rsidP="00511951">
      <w:pPr>
        <w:jc w:val="both"/>
        <w:rPr>
          <w:rFonts w:ascii="Tahoma" w:eastAsia="Calibri" w:hAnsi="Tahoma" w:cs="Tahoma"/>
          <w:sz w:val="22"/>
          <w:szCs w:val="22"/>
          <w:lang w:eastAsia="en-US"/>
        </w:rPr>
      </w:pPr>
    </w:p>
    <w:p w14:paraId="77B5C033" w14:textId="77777777" w:rsidR="00080C15" w:rsidRPr="00816249" w:rsidRDefault="00080C15" w:rsidP="00511951">
      <w:pPr>
        <w:jc w:val="both"/>
        <w:rPr>
          <w:rFonts w:ascii="Tahoma" w:eastAsia="Calibri" w:hAnsi="Tahoma" w:cs="Tahoma"/>
          <w:sz w:val="22"/>
          <w:szCs w:val="22"/>
          <w:lang w:eastAsia="en-US"/>
        </w:rPr>
      </w:pPr>
    </w:p>
    <w:p w14:paraId="70A4871C" w14:textId="1855E081" w:rsidR="00816249" w:rsidRPr="00816249" w:rsidRDefault="00816249" w:rsidP="00D479C8">
      <w:pPr>
        <w:numPr>
          <w:ilvl w:val="0"/>
          <w:numId w:val="32"/>
        </w:numPr>
        <w:spacing w:line="360" w:lineRule="auto"/>
        <w:ind w:left="1276" w:right="1132" w:hanging="425"/>
        <w:jc w:val="both"/>
        <w:rPr>
          <w:rFonts w:ascii="Tahoma" w:eastAsia="Calibri" w:hAnsi="Tahoma" w:cs="Tahoma"/>
          <w:sz w:val="22"/>
          <w:szCs w:val="22"/>
          <w:lang w:eastAsia="en-US"/>
        </w:rPr>
      </w:pPr>
      <w:r w:rsidRPr="00816249">
        <w:rPr>
          <w:rFonts w:ascii="Tahoma" w:eastAsia="Calibri" w:hAnsi="Tahoma" w:cs="Tahoma"/>
          <w:sz w:val="22"/>
          <w:szCs w:val="22"/>
          <w:lang w:eastAsia="en-US"/>
        </w:rPr>
        <w:t>What is the purpose of implementing the Anti-Corruption Policy?</w:t>
      </w:r>
    </w:p>
    <w:p w14:paraId="72E02F36" w14:textId="3192869C" w:rsidR="00816249" w:rsidRPr="00816249" w:rsidRDefault="00816249" w:rsidP="00D479C8">
      <w:pPr>
        <w:numPr>
          <w:ilvl w:val="0"/>
          <w:numId w:val="32"/>
        </w:numPr>
        <w:spacing w:line="360" w:lineRule="auto"/>
        <w:ind w:left="1276" w:right="1132" w:hanging="425"/>
        <w:jc w:val="both"/>
        <w:rPr>
          <w:rFonts w:ascii="Tahoma" w:eastAsia="Calibri" w:hAnsi="Tahoma" w:cs="Tahoma"/>
          <w:sz w:val="22"/>
          <w:szCs w:val="22"/>
          <w:lang w:eastAsia="en-US"/>
        </w:rPr>
      </w:pPr>
      <w:proofErr w:type="gramStart"/>
      <w:r w:rsidRPr="00816249">
        <w:rPr>
          <w:rFonts w:ascii="Tahoma" w:eastAsia="Calibri" w:hAnsi="Tahoma" w:cs="Tahoma"/>
          <w:sz w:val="22"/>
          <w:szCs w:val="22"/>
          <w:lang w:eastAsia="en-US"/>
        </w:rPr>
        <w:t>Who is covered by the Anti-Corruption Policy</w:t>
      </w:r>
      <w:proofErr w:type="gramEnd"/>
      <w:r w:rsidRPr="00816249">
        <w:rPr>
          <w:rFonts w:ascii="Tahoma" w:eastAsia="Calibri" w:hAnsi="Tahoma" w:cs="Tahoma"/>
          <w:sz w:val="22"/>
          <w:szCs w:val="22"/>
          <w:lang w:eastAsia="en-US"/>
        </w:rPr>
        <w:t>?</w:t>
      </w:r>
    </w:p>
    <w:p w14:paraId="1D801624" w14:textId="77B0CF37" w:rsidR="00816249" w:rsidRPr="00816249" w:rsidRDefault="00816249" w:rsidP="00D479C8">
      <w:pPr>
        <w:numPr>
          <w:ilvl w:val="0"/>
          <w:numId w:val="32"/>
        </w:numPr>
        <w:spacing w:line="360" w:lineRule="auto"/>
        <w:ind w:left="1276" w:right="1132" w:hanging="425"/>
        <w:jc w:val="both"/>
        <w:rPr>
          <w:rFonts w:ascii="Tahoma" w:eastAsia="Calibri" w:hAnsi="Tahoma" w:cs="Tahoma"/>
          <w:sz w:val="22"/>
          <w:szCs w:val="22"/>
          <w:lang w:eastAsia="en-US"/>
        </w:rPr>
      </w:pPr>
      <w:r w:rsidRPr="00816249">
        <w:rPr>
          <w:rFonts w:ascii="Tahoma" w:eastAsia="Calibri" w:hAnsi="Tahoma" w:cs="Tahoma"/>
          <w:sz w:val="22"/>
          <w:szCs w:val="22"/>
          <w:lang w:eastAsia="en-US"/>
        </w:rPr>
        <w:t>What are the main principles of the Anti-Corruption Policy?</w:t>
      </w:r>
    </w:p>
    <w:p w14:paraId="55DE2FBB" w14:textId="550A5FCC" w:rsidR="00816249" w:rsidRPr="00816249" w:rsidRDefault="00816249" w:rsidP="00D479C8">
      <w:pPr>
        <w:numPr>
          <w:ilvl w:val="0"/>
          <w:numId w:val="32"/>
        </w:numPr>
        <w:spacing w:line="360" w:lineRule="auto"/>
        <w:ind w:left="1276" w:right="1132" w:hanging="425"/>
        <w:jc w:val="both"/>
        <w:rPr>
          <w:rFonts w:ascii="Tahoma" w:eastAsia="Calibri" w:hAnsi="Tahoma" w:cs="Tahoma"/>
          <w:sz w:val="22"/>
          <w:szCs w:val="22"/>
          <w:lang w:eastAsia="en-US"/>
        </w:rPr>
      </w:pPr>
      <w:r w:rsidRPr="00816249">
        <w:rPr>
          <w:rFonts w:ascii="Tahoma" w:eastAsia="Calibri" w:hAnsi="Tahoma" w:cs="Tahoma"/>
          <w:sz w:val="22"/>
          <w:szCs w:val="22"/>
          <w:lang w:eastAsia="en-US"/>
        </w:rPr>
        <w:t>Does the scope of the Anti-Corruption Policy include issues related to charitable, sponsorship and financial assistance?</w:t>
      </w:r>
    </w:p>
    <w:p w14:paraId="77B5C038" w14:textId="0A0A07D4" w:rsidR="00696E23" w:rsidRPr="00816249" w:rsidRDefault="00816249" w:rsidP="00D479C8">
      <w:pPr>
        <w:numPr>
          <w:ilvl w:val="0"/>
          <w:numId w:val="32"/>
        </w:numPr>
        <w:spacing w:line="360" w:lineRule="auto"/>
        <w:ind w:left="1276" w:right="1132" w:hanging="425"/>
        <w:jc w:val="both"/>
        <w:rPr>
          <w:rFonts w:ascii="Tahoma" w:eastAsia="Calibri" w:hAnsi="Tahoma" w:cs="Tahoma"/>
          <w:sz w:val="22"/>
          <w:szCs w:val="22"/>
          <w:lang w:eastAsia="en-US"/>
        </w:rPr>
      </w:pPr>
      <w:r w:rsidRPr="00816249">
        <w:rPr>
          <w:rFonts w:ascii="Tahoma" w:eastAsia="Calibri" w:hAnsi="Tahoma" w:cs="Tahoma"/>
          <w:sz w:val="22"/>
          <w:szCs w:val="22"/>
          <w:lang w:eastAsia="en-US"/>
        </w:rPr>
        <w:t xml:space="preserve">Which category of employees </w:t>
      </w:r>
      <w:proofErr w:type="gramStart"/>
      <w:r w:rsidRPr="00816249">
        <w:rPr>
          <w:rFonts w:ascii="Tahoma" w:eastAsia="Calibri" w:hAnsi="Tahoma" w:cs="Tahoma"/>
          <w:sz w:val="22"/>
          <w:szCs w:val="22"/>
          <w:lang w:eastAsia="en-US"/>
        </w:rPr>
        <w:t>is covered</w:t>
      </w:r>
      <w:proofErr w:type="gramEnd"/>
      <w:r w:rsidRPr="00816249">
        <w:rPr>
          <w:rFonts w:ascii="Tahoma" w:eastAsia="Calibri" w:hAnsi="Tahoma" w:cs="Tahoma"/>
          <w:sz w:val="22"/>
          <w:szCs w:val="22"/>
          <w:lang w:eastAsia="en-US"/>
        </w:rPr>
        <w:t xml:space="preserve"> by the provision of the Anti-Corruption Policy on the annual completion and submission of a conflict of interest declaration?</w:t>
      </w:r>
    </w:p>
    <w:p w14:paraId="77B5C039" w14:textId="77777777" w:rsidR="00696E23" w:rsidRPr="00816249" w:rsidRDefault="00696E23" w:rsidP="00D479C8">
      <w:pPr>
        <w:ind w:left="1276" w:right="1132" w:hanging="425"/>
        <w:jc w:val="both"/>
        <w:rPr>
          <w:rFonts w:ascii="Tahoma" w:eastAsia="Calibri" w:hAnsi="Tahoma" w:cs="Tahoma"/>
          <w:sz w:val="22"/>
          <w:szCs w:val="22"/>
          <w:lang w:eastAsia="en-US"/>
        </w:rPr>
      </w:pPr>
    </w:p>
    <w:sectPr w:rsidR="00696E23" w:rsidRPr="00816249" w:rsidSect="00511951">
      <w:pgSz w:w="11906" w:h="16838" w:code="9"/>
      <w:pgMar w:top="1134" w:right="851" w:bottom="1134"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65B1" w14:textId="77777777" w:rsidR="003770FD" w:rsidRDefault="003770FD">
      <w:r>
        <w:separator/>
      </w:r>
    </w:p>
    <w:p w14:paraId="252A26DF" w14:textId="77777777" w:rsidR="003770FD" w:rsidRDefault="003770FD"/>
  </w:endnote>
  <w:endnote w:type="continuationSeparator" w:id="0">
    <w:p w14:paraId="7C266A4D" w14:textId="77777777" w:rsidR="003770FD" w:rsidRDefault="003770FD">
      <w:r>
        <w:continuationSeparator/>
      </w:r>
    </w:p>
    <w:p w14:paraId="68C8F5FE" w14:textId="77777777" w:rsidR="003770FD" w:rsidRDefault="00377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C045" w14:textId="77777777" w:rsidR="00301BC1" w:rsidRPr="00BE5B91" w:rsidRDefault="003770FD" w:rsidP="00BE5B91">
    <w:pPr>
      <w:pStyle w:val="a7"/>
      <w:tabs>
        <w:tab w:val="clear" w:pos="4320"/>
        <w:tab w:val="clear" w:pos="8640"/>
      </w:tabs>
      <w:rPr>
        <w:rFonts w:ascii="Tahoma" w:eastAsia="Calibri" w:hAnsi="Tahoma" w:cs="Tahoma"/>
        <w:sz w:val="14"/>
        <w:szCs w:val="14"/>
        <w:lang w:val="ru-RU" w:eastAsia="en-US"/>
      </w:rPr>
    </w:pPr>
    <w:r>
      <w:rPr>
        <w:rFonts w:ascii="Tahoma" w:eastAsia="Calibri" w:hAnsi="Tahoma" w:cs="Tahoma"/>
        <w:sz w:val="14"/>
        <w:szCs w:val="14"/>
        <w:lang w:val="ru-RU" w:eastAsia="en-US"/>
      </w:rPr>
      <w:pict w14:anchorId="77B5C049">
        <v:rect id="_x0000_i1025" style="width:0;height:1.5pt" o:hralign="center" o:hrstd="t" o:hr="t" fillcolor="gray" stroked="f"/>
      </w:pict>
    </w:r>
  </w:p>
  <w:p w14:paraId="6E2BBD02" w14:textId="77777777" w:rsidR="000A4436" w:rsidRDefault="000A4436" w:rsidP="00BE5B91">
    <w:pPr>
      <w:pStyle w:val="a7"/>
      <w:tabs>
        <w:tab w:val="clear" w:pos="4320"/>
        <w:tab w:val="clear" w:pos="8640"/>
      </w:tabs>
      <w:rPr>
        <w:rFonts w:ascii="Tahoma" w:eastAsia="Calibri" w:hAnsi="Tahoma" w:cs="Tahoma"/>
        <w:sz w:val="14"/>
        <w:szCs w:val="14"/>
        <w:lang w:eastAsia="en-US"/>
      </w:rPr>
    </w:pPr>
    <w:r w:rsidRPr="000A4436">
      <w:rPr>
        <w:rFonts w:ascii="Tahoma" w:eastAsia="Calibri" w:hAnsi="Tahoma" w:cs="Tahoma"/>
        <w:sz w:val="14"/>
        <w:szCs w:val="14"/>
        <w:lang w:eastAsia="en-US"/>
      </w:rPr>
      <w:t xml:space="preserve">Anti-Corruption Policy of </w:t>
    </w:r>
    <w:proofErr w:type="spellStart"/>
    <w:r w:rsidRPr="000A4436">
      <w:rPr>
        <w:rFonts w:ascii="Tahoma" w:eastAsia="Calibri" w:hAnsi="Tahoma" w:cs="Tahoma"/>
        <w:sz w:val="14"/>
        <w:szCs w:val="14"/>
        <w:lang w:eastAsia="en-US"/>
      </w:rPr>
      <w:t>Zarubezhneft</w:t>
    </w:r>
    <w:proofErr w:type="spellEnd"/>
    <w:r w:rsidRPr="000A4436">
      <w:rPr>
        <w:rFonts w:ascii="Tahoma" w:eastAsia="Calibri" w:hAnsi="Tahoma" w:cs="Tahoma"/>
        <w:sz w:val="14"/>
        <w:szCs w:val="14"/>
        <w:lang w:eastAsia="en-US"/>
      </w:rPr>
      <w:t xml:space="preserve"> Group of Companies </w:t>
    </w:r>
  </w:p>
  <w:p w14:paraId="77B5C047" w14:textId="6E39EBB7" w:rsidR="00301BC1" w:rsidRPr="000A4436" w:rsidRDefault="000A4436" w:rsidP="000A4436">
    <w:pPr>
      <w:pStyle w:val="a7"/>
      <w:tabs>
        <w:tab w:val="clear" w:pos="4320"/>
        <w:tab w:val="clear" w:pos="8640"/>
      </w:tabs>
      <w:rPr>
        <w:rFonts w:ascii="Tahoma" w:eastAsia="Calibri" w:hAnsi="Tahoma" w:cs="Tahoma"/>
        <w:sz w:val="14"/>
        <w:szCs w:val="14"/>
        <w:lang w:eastAsia="en-US"/>
      </w:rPr>
    </w:pPr>
    <w:proofErr w:type="spellStart"/>
    <w:r w:rsidRPr="000A4436">
      <w:rPr>
        <w:rFonts w:ascii="Tahoma" w:eastAsia="Calibri" w:hAnsi="Tahoma" w:cs="Tahoma"/>
        <w:sz w:val="14"/>
        <w:szCs w:val="14"/>
        <w:lang w:val="ru-RU" w:eastAsia="en-US"/>
      </w:rPr>
      <w:t>Corporate</w:t>
    </w:r>
    <w:proofErr w:type="spellEnd"/>
    <w:r w:rsidRPr="000A4436">
      <w:rPr>
        <w:rFonts w:ascii="Tahoma" w:eastAsia="Calibri" w:hAnsi="Tahoma" w:cs="Tahoma"/>
        <w:sz w:val="14"/>
        <w:szCs w:val="14"/>
        <w:lang w:val="ru-RU" w:eastAsia="en-US"/>
      </w:rPr>
      <w:t xml:space="preserve"> </w:t>
    </w:r>
    <w:proofErr w:type="spellStart"/>
    <w:r w:rsidRPr="000A4436">
      <w:rPr>
        <w:rFonts w:ascii="Tahoma" w:eastAsia="Calibri" w:hAnsi="Tahoma" w:cs="Tahoma"/>
        <w:sz w:val="14"/>
        <w:szCs w:val="14"/>
        <w:lang w:val="ru-RU" w:eastAsia="en-US"/>
      </w:rPr>
      <w:t>Security</w:t>
    </w:r>
    <w:proofErr w:type="spellEnd"/>
    <w:r w:rsidRPr="000A4436">
      <w:rPr>
        <w:rFonts w:ascii="Tahoma" w:eastAsia="Calibri" w:hAnsi="Tahoma" w:cs="Tahoma"/>
        <w:sz w:val="14"/>
        <w:szCs w:val="14"/>
        <w:lang w:val="ru-RU" w:eastAsia="en-US"/>
      </w:rPr>
      <w:t xml:space="preserve"> </w:t>
    </w:r>
    <w:proofErr w:type="spellStart"/>
    <w:r w:rsidRPr="000A4436">
      <w:rPr>
        <w:rFonts w:ascii="Tahoma" w:eastAsia="Calibri" w:hAnsi="Tahoma" w:cs="Tahoma"/>
        <w:sz w:val="14"/>
        <w:szCs w:val="14"/>
        <w:lang w:val="ru-RU" w:eastAsia="en-US"/>
      </w:rPr>
      <w:t>Department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35AF" w14:textId="77777777" w:rsidR="003770FD" w:rsidRDefault="003770FD">
      <w:r>
        <w:separator/>
      </w:r>
    </w:p>
    <w:p w14:paraId="7C0766D8" w14:textId="77777777" w:rsidR="003770FD" w:rsidRDefault="003770FD"/>
  </w:footnote>
  <w:footnote w:type="continuationSeparator" w:id="0">
    <w:p w14:paraId="25AAB727" w14:textId="77777777" w:rsidR="003770FD" w:rsidRDefault="003770FD">
      <w:r>
        <w:continuationSeparator/>
      </w:r>
    </w:p>
    <w:p w14:paraId="21410D51" w14:textId="77777777" w:rsidR="003770FD" w:rsidRDefault="003770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Calibri" w:hAnsi="Tahoma" w:cs="Tahoma"/>
        <w:noProof/>
        <w:sz w:val="20"/>
        <w:lang w:val="ru-RU" w:eastAsia="en-US"/>
      </w:rPr>
      <w:id w:val="2079775485"/>
      <w:docPartObj>
        <w:docPartGallery w:val="Page Numbers (Top of Page)"/>
        <w:docPartUnique/>
      </w:docPartObj>
    </w:sdtPr>
    <w:sdtEndPr/>
    <w:sdtContent>
      <w:p w14:paraId="77B5C044" w14:textId="77777777" w:rsidR="00301BC1" w:rsidRPr="00BE5B91" w:rsidRDefault="00301BC1" w:rsidP="007E7A76">
        <w:pPr>
          <w:pStyle w:val="a5"/>
          <w:tabs>
            <w:tab w:val="clear" w:pos="4320"/>
            <w:tab w:val="clear" w:pos="8640"/>
          </w:tabs>
          <w:jc w:val="center"/>
          <w:rPr>
            <w:rFonts w:ascii="Tahoma" w:eastAsia="Calibri" w:hAnsi="Tahoma" w:cs="Tahoma"/>
            <w:noProof/>
            <w:sz w:val="20"/>
            <w:lang w:val="ru-RU" w:eastAsia="en-US"/>
          </w:rPr>
        </w:pPr>
        <w:r w:rsidRPr="00BE5B91">
          <w:rPr>
            <w:rFonts w:ascii="Tahoma" w:eastAsia="Calibri" w:hAnsi="Tahoma" w:cs="Tahoma"/>
            <w:noProof/>
            <w:sz w:val="20"/>
            <w:lang w:val="ru-RU" w:eastAsia="en-US"/>
          </w:rPr>
          <w:fldChar w:fldCharType="begin"/>
        </w:r>
        <w:r w:rsidRPr="00BE5B91">
          <w:rPr>
            <w:rFonts w:ascii="Tahoma" w:eastAsia="Calibri" w:hAnsi="Tahoma" w:cs="Tahoma"/>
            <w:noProof/>
            <w:sz w:val="20"/>
            <w:lang w:val="ru-RU" w:eastAsia="en-US"/>
          </w:rPr>
          <w:instrText xml:space="preserve"> PAGE   \* MERGEFORMAT </w:instrText>
        </w:r>
        <w:r w:rsidRPr="00BE5B91">
          <w:rPr>
            <w:rFonts w:ascii="Tahoma" w:eastAsia="Calibri" w:hAnsi="Tahoma" w:cs="Tahoma"/>
            <w:noProof/>
            <w:sz w:val="20"/>
            <w:lang w:val="ru-RU" w:eastAsia="en-US"/>
          </w:rPr>
          <w:fldChar w:fldCharType="separate"/>
        </w:r>
        <w:r w:rsidR="003E4FE9">
          <w:rPr>
            <w:rFonts w:ascii="Tahoma" w:eastAsia="Calibri" w:hAnsi="Tahoma" w:cs="Tahoma"/>
            <w:noProof/>
            <w:sz w:val="20"/>
            <w:lang w:val="ru-RU" w:eastAsia="en-US"/>
          </w:rPr>
          <w:t>17</w:t>
        </w:r>
        <w:r w:rsidRPr="00BE5B91">
          <w:rPr>
            <w:rFonts w:ascii="Tahoma" w:eastAsia="Calibri" w:hAnsi="Tahoma" w:cs="Tahoma"/>
            <w:noProof/>
            <w:sz w:val="20"/>
            <w:lang w:val="ru-RU" w:eastAsia="en-U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C048" w14:textId="77777777" w:rsidR="00301BC1" w:rsidRDefault="00301BC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205A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BC45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3F022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13A8CE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7A62BF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5ECD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C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DF9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AD4D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C7811C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E2371B"/>
    <w:multiLevelType w:val="hybridMultilevel"/>
    <w:tmpl w:val="8AF8B52C"/>
    <w:lvl w:ilvl="0" w:tplc="E06AEF22">
      <w:start w:val="1"/>
      <w:numFmt w:val="decimal"/>
      <w:suff w:val="nothing"/>
      <w:lvlText w:val="%1."/>
      <w:lvlJc w:val="left"/>
      <w:pPr>
        <w:ind w:left="0" w:firstLine="0"/>
      </w:pPr>
      <w:rPr>
        <w:rFonts w:cs="Helv" w:hint="default"/>
        <w:b w:val="0"/>
        <w:i w:val="0"/>
        <w:color w:val="000000"/>
        <w:sz w:val="22"/>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0CFA0ABE"/>
    <w:multiLevelType w:val="hybridMultilevel"/>
    <w:tmpl w:val="8A0667C0"/>
    <w:lvl w:ilvl="0" w:tplc="E2EAB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2D2679"/>
    <w:multiLevelType w:val="hybridMultilevel"/>
    <w:tmpl w:val="414A0B10"/>
    <w:lvl w:ilvl="0" w:tplc="7982FB6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E229CF"/>
    <w:multiLevelType w:val="multilevel"/>
    <w:tmpl w:val="F0EC1418"/>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4" w15:restartNumberingAfterBreak="0">
    <w:nsid w:val="13DB7B73"/>
    <w:multiLevelType w:val="hybridMultilevel"/>
    <w:tmpl w:val="71DECBD0"/>
    <w:lvl w:ilvl="0" w:tplc="B4000E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DB1A2F"/>
    <w:multiLevelType w:val="hybridMultilevel"/>
    <w:tmpl w:val="6DFE1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DFB58CA"/>
    <w:multiLevelType w:val="hybridMultilevel"/>
    <w:tmpl w:val="ECA64D9E"/>
    <w:lvl w:ilvl="0" w:tplc="E2EAB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4971E1"/>
    <w:multiLevelType w:val="hybridMultilevel"/>
    <w:tmpl w:val="E5D83AFC"/>
    <w:lvl w:ilvl="0" w:tplc="DDC46D6A">
      <w:start w:val="1"/>
      <w:numFmt w:val="decimal"/>
      <w:lvlText w:val="3.%1."/>
      <w:lvlJc w:val="left"/>
      <w:pPr>
        <w:ind w:left="928" w:hanging="360"/>
      </w:pPr>
      <w:rPr>
        <w:rFonts w:ascii="Tahoma" w:hAnsi="Tahoma" w:cs="Tahoma" w:hint="default"/>
        <w:sz w:val="22"/>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5A7096"/>
    <w:multiLevelType w:val="hybridMultilevel"/>
    <w:tmpl w:val="D06A085E"/>
    <w:lvl w:ilvl="0" w:tplc="E2EAB91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295E30D2"/>
    <w:multiLevelType w:val="hybridMultilevel"/>
    <w:tmpl w:val="3894054E"/>
    <w:lvl w:ilvl="0" w:tplc="E2EAB9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6421D3"/>
    <w:multiLevelType w:val="multilevel"/>
    <w:tmpl w:val="8884A796"/>
    <w:lvl w:ilvl="0">
      <w:start w:val="3"/>
      <w:numFmt w:val="decimal"/>
      <w:lvlText w:val="%1."/>
      <w:lvlJc w:val="left"/>
      <w:pPr>
        <w:ind w:left="630" w:hanging="63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1" w15:restartNumberingAfterBreak="0">
    <w:nsid w:val="2E1A527E"/>
    <w:multiLevelType w:val="multilevel"/>
    <w:tmpl w:val="F0EC1418"/>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2" w15:restartNumberingAfterBreak="0">
    <w:nsid w:val="38305786"/>
    <w:multiLevelType w:val="hybridMultilevel"/>
    <w:tmpl w:val="DC6A8BD8"/>
    <w:lvl w:ilvl="0" w:tplc="E2EAB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2EAB91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84623"/>
    <w:multiLevelType w:val="multilevel"/>
    <w:tmpl w:val="F8B4D788"/>
    <w:lvl w:ilvl="0">
      <w:start w:val="1"/>
      <w:numFmt w:val="upperRoman"/>
      <w:lvlText w:val="%1."/>
      <w:lvlJc w:val="left"/>
      <w:pPr>
        <w:ind w:left="1494" w:hanging="360"/>
      </w:pPr>
      <w:rPr>
        <w:rFonts w:hint="default"/>
      </w:rPr>
    </w:lvl>
    <w:lvl w:ilvl="1">
      <w:start w:val="1"/>
      <w:numFmt w:val="decimal"/>
      <w:isLgl/>
      <w:lvlText w:val="%1.%2."/>
      <w:lvlJc w:val="left"/>
      <w:pPr>
        <w:ind w:left="4129" w:hanging="720"/>
      </w:pPr>
      <w:rPr>
        <w:rFonts w:hint="default"/>
      </w:rPr>
    </w:lvl>
    <w:lvl w:ilvl="2">
      <w:start w:val="1"/>
      <w:numFmt w:val="decimal"/>
      <w:isLgl/>
      <w:lvlText w:val="%1.%2.%3."/>
      <w:lvlJc w:val="left"/>
      <w:pPr>
        <w:ind w:left="6404" w:hanging="720"/>
      </w:pPr>
      <w:rPr>
        <w:rFonts w:hint="default"/>
      </w:rPr>
    </w:lvl>
    <w:lvl w:ilvl="3">
      <w:start w:val="1"/>
      <w:numFmt w:val="decimal"/>
      <w:isLgl/>
      <w:lvlText w:val="%1.%2.%3.%4."/>
      <w:lvlJc w:val="left"/>
      <w:pPr>
        <w:ind w:left="9039" w:hanging="1080"/>
      </w:pPr>
      <w:rPr>
        <w:rFonts w:hint="default"/>
      </w:rPr>
    </w:lvl>
    <w:lvl w:ilvl="4">
      <w:start w:val="1"/>
      <w:numFmt w:val="decimal"/>
      <w:isLgl/>
      <w:lvlText w:val="%1.%2.%3.%4.%5."/>
      <w:lvlJc w:val="left"/>
      <w:pPr>
        <w:ind w:left="11314" w:hanging="1080"/>
      </w:pPr>
      <w:rPr>
        <w:rFonts w:hint="default"/>
      </w:rPr>
    </w:lvl>
    <w:lvl w:ilvl="5">
      <w:start w:val="1"/>
      <w:numFmt w:val="decimal"/>
      <w:isLgl/>
      <w:lvlText w:val="%1.%2.%3.%4.%5.%6."/>
      <w:lvlJc w:val="left"/>
      <w:pPr>
        <w:ind w:left="13949" w:hanging="1440"/>
      </w:pPr>
      <w:rPr>
        <w:rFonts w:hint="default"/>
      </w:rPr>
    </w:lvl>
    <w:lvl w:ilvl="6">
      <w:start w:val="1"/>
      <w:numFmt w:val="decimal"/>
      <w:isLgl/>
      <w:lvlText w:val="%1.%2.%3.%4.%5.%6.%7."/>
      <w:lvlJc w:val="left"/>
      <w:pPr>
        <w:ind w:left="16584" w:hanging="1800"/>
      </w:pPr>
      <w:rPr>
        <w:rFonts w:hint="default"/>
      </w:rPr>
    </w:lvl>
    <w:lvl w:ilvl="7">
      <w:start w:val="1"/>
      <w:numFmt w:val="decimal"/>
      <w:isLgl/>
      <w:lvlText w:val="%1.%2.%3.%4.%5.%6.%7.%8."/>
      <w:lvlJc w:val="left"/>
      <w:pPr>
        <w:ind w:left="18859" w:hanging="1800"/>
      </w:pPr>
      <w:rPr>
        <w:rFonts w:hint="default"/>
      </w:rPr>
    </w:lvl>
    <w:lvl w:ilvl="8">
      <w:start w:val="1"/>
      <w:numFmt w:val="decimal"/>
      <w:isLgl/>
      <w:lvlText w:val="%1.%2.%3.%4.%5.%6.%7.%8.%9."/>
      <w:lvlJc w:val="left"/>
      <w:pPr>
        <w:ind w:left="21494" w:hanging="2160"/>
      </w:pPr>
      <w:rPr>
        <w:rFonts w:hint="default"/>
      </w:rPr>
    </w:lvl>
  </w:abstractNum>
  <w:abstractNum w:abstractNumId="24" w15:restartNumberingAfterBreak="0">
    <w:nsid w:val="43636A13"/>
    <w:multiLevelType w:val="hybridMultilevel"/>
    <w:tmpl w:val="8D706CCA"/>
    <w:lvl w:ilvl="0" w:tplc="44ECA334">
      <w:start w:val="1"/>
      <w:numFmt w:val="decimal"/>
      <w:lvlText w:val="4.1.%1."/>
      <w:lvlJc w:val="left"/>
      <w:pPr>
        <w:ind w:left="1429" w:hanging="360"/>
      </w:pPr>
      <w:rPr>
        <w:rFonts w:ascii="Times New Roman" w:hAnsi="Times New Roman" w:cs="Times New Roman" w:hint="default"/>
      </w:rPr>
    </w:lvl>
    <w:lvl w:ilvl="1" w:tplc="2866270E">
      <w:start w:val="1"/>
      <w:numFmt w:val="decimal"/>
      <w:lvlText w:val="3.2.%2."/>
      <w:lvlJc w:val="left"/>
      <w:pPr>
        <w:ind w:left="1495" w:hanging="360"/>
      </w:pPr>
      <w:rPr>
        <w:rFonts w:ascii="Tahoma" w:hAnsi="Tahoma" w:cs="Tahoma" w:hint="default"/>
        <w:sz w:val="22"/>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906F79"/>
    <w:multiLevelType w:val="hybridMultilevel"/>
    <w:tmpl w:val="699C0E88"/>
    <w:lvl w:ilvl="0" w:tplc="E2EAB91C">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933D47"/>
    <w:multiLevelType w:val="hybridMultilevel"/>
    <w:tmpl w:val="1A42A056"/>
    <w:lvl w:ilvl="0" w:tplc="E2EAB91C">
      <w:start w:val="1"/>
      <w:numFmt w:val="bullet"/>
      <w:lvlText w:val=""/>
      <w:lvlJc w:val="left"/>
      <w:pPr>
        <w:ind w:left="644" w:hanging="360"/>
      </w:pPr>
      <w:rPr>
        <w:rFonts w:ascii="Symbol" w:hAnsi="Symbol" w:hint="default"/>
      </w:rPr>
    </w:lvl>
    <w:lvl w:ilvl="1" w:tplc="04190003" w:tentative="1">
      <w:start w:val="1"/>
      <w:numFmt w:val="bullet"/>
      <w:lvlText w:val="o"/>
      <w:lvlJc w:val="left"/>
      <w:pPr>
        <w:ind w:left="1579" w:hanging="360"/>
      </w:pPr>
      <w:rPr>
        <w:rFonts w:ascii="Courier New" w:hAnsi="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7" w15:restartNumberingAfterBreak="0">
    <w:nsid w:val="4AC65350"/>
    <w:multiLevelType w:val="hybridMultilevel"/>
    <w:tmpl w:val="3DB2285C"/>
    <w:lvl w:ilvl="0" w:tplc="44ECA334">
      <w:start w:val="1"/>
      <w:numFmt w:val="decimal"/>
      <w:lvlText w:val="4.1.%1."/>
      <w:lvlJc w:val="left"/>
      <w:pPr>
        <w:ind w:left="1429" w:hanging="360"/>
      </w:pPr>
      <w:rPr>
        <w:rFonts w:ascii="Times New Roman" w:hAnsi="Times New Roman" w:cs="Times New Roman" w:hint="default"/>
      </w:rPr>
    </w:lvl>
    <w:lvl w:ilvl="1" w:tplc="941215A2">
      <w:start w:val="1"/>
      <w:numFmt w:val="decimal"/>
      <w:lvlText w:val="3.1.%2."/>
      <w:lvlJc w:val="left"/>
      <w:pPr>
        <w:ind w:left="2149" w:hanging="360"/>
      </w:pPr>
      <w:rPr>
        <w:rFonts w:ascii="Tahoma" w:hAnsi="Tahoma" w:cs="Tahoma" w:hint="default"/>
        <w:sz w:val="22"/>
        <w:szCs w:val="24"/>
      </w:rPr>
    </w:lvl>
    <w:lvl w:ilvl="2" w:tplc="A372F42E">
      <w:start w:val="1"/>
      <w:numFmt w:val="upperRoman"/>
      <w:lvlText w:val="%3."/>
      <w:lvlJc w:val="left"/>
      <w:pPr>
        <w:ind w:left="3409" w:hanging="720"/>
      </w:pPr>
      <w:rPr>
        <w:rFonts w:hint="default"/>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0F76A4"/>
    <w:multiLevelType w:val="hybridMultilevel"/>
    <w:tmpl w:val="636C834E"/>
    <w:lvl w:ilvl="0" w:tplc="E2EAB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0A00E0"/>
    <w:multiLevelType w:val="hybridMultilevel"/>
    <w:tmpl w:val="0E7C0AA4"/>
    <w:lvl w:ilvl="0" w:tplc="9B32527E">
      <w:start w:val="1"/>
      <w:numFmt w:val="decimal"/>
      <w:lvlText w:val="%1."/>
      <w:lvlJc w:val="left"/>
      <w:pPr>
        <w:ind w:left="720" w:hanging="360"/>
      </w:pPr>
      <w:rPr>
        <w:rFonts w:ascii="Tahoma" w:hAnsi="Tahoma" w:cs="Tahoma"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824B32"/>
    <w:multiLevelType w:val="hybridMultilevel"/>
    <w:tmpl w:val="EC62FA1E"/>
    <w:lvl w:ilvl="0" w:tplc="E2EAB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6910FA"/>
    <w:multiLevelType w:val="multilevel"/>
    <w:tmpl w:val="A1D03226"/>
    <w:lvl w:ilvl="0">
      <w:start w:val="1"/>
      <w:numFmt w:val="upperRoman"/>
      <w:lvlText w:val="%1."/>
      <w:lvlJc w:val="left"/>
      <w:pPr>
        <w:ind w:left="720" w:hanging="360"/>
      </w:pPr>
      <w:rPr>
        <w:rFonts w:ascii="Tahoma" w:eastAsia="Times New Roman" w:hAnsi="Tahoma" w:cs="Tahoma" w:hint="default"/>
        <w:b/>
        <w:bCs/>
        <w:sz w:val="22"/>
      </w:rPr>
    </w:lvl>
    <w:lvl w:ilvl="1">
      <w:start w:val="1"/>
      <w:numFmt w:val="decimal"/>
      <w:isLgl/>
      <w:lvlText w:val="%1.%2."/>
      <w:lvlJc w:val="left"/>
      <w:pPr>
        <w:ind w:left="2044" w:hanging="1335"/>
      </w:pPr>
      <w:rPr>
        <w:rFonts w:hint="default"/>
        <w:sz w:val="22"/>
        <w:szCs w:val="22"/>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61E2749D"/>
    <w:multiLevelType w:val="hybridMultilevel"/>
    <w:tmpl w:val="1CD0D612"/>
    <w:lvl w:ilvl="0" w:tplc="E2EAB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613D4C"/>
    <w:multiLevelType w:val="hybridMultilevel"/>
    <w:tmpl w:val="3248782C"/>
    <w:lvl w:ilvl="0" w:tplc="3368A576">
      <w:start w:val="1"/>
      <w:numFmt w:val="decimal"/>
      <w:lvlText w:val="1.%1."/>
      <w:lvlJc w:val="left"/>
      <w:pPr>
        <w:ind w:left="1353" w:hanging="360"/>
      </w:pPr>
      <w:rPr>
        <w:rFonts w:ascii="Tahoma" w:hAnsi="Tahoma" w:cs="Tahoma" w:hint="default"/>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D9058AF"/>
    <w:multiLevelType w:val="hybridMultilevel"/>
    <w:tmpl w:val="127453EE"/>
    <w:lvl w:ilvl="0" w:tplc="E2EAB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3"/>
  </w:num>
  <w:num w:numId="13">
    <w:abstractNumId w:val="17"/>
  </w:num>
  <w:num w:numId="14">
    <w:abstractNumId w:val="27"/>
  </w:num>
  <w:num w:numId="15">
    <w:abstractNumId w:val="24"/>
  </w:num>
  <w:num w:numId="16">
    <w:abstractNumId w:val="21"/>
  </w:num>
  <w:num w:numId="17">
    <w:abstractNumId w:val="10"/>
  </w:num>
  <w:num w:numId="18">
    <w:abstractNumId w:val="30"/>
  </w:num>
  <w:num w:numId="19">
    <w:abstractNumId w:val="34"/>
  </w:num>
  <w:num w:numId="20">
    <w:abstractNumId w:val="26"/>
  </w:num>
  <w:num w:numId="21">
    <w:abstractNumId w:val="32"/>
  </w:num>
  <w:num w:numId="22">
    <w:abstractNumId w:val="29"/>
  </w:num>
  <w:num w:numId="23">
    <w:abstractNumId w:val="13"/>
  </w:num>
  <w:num w:numId="24">
    <w:abstractNumId w:val="19"/>
  </w:num>
  <w:num w:numId="25">
    <w:abstractNumId w:val="11"/>
  </w:num>
  <w:num w:numId="26">
    <w:abstractNumId w:val="22"/>
  </w:num>
  <w:num w:numId="27">
    <w:abstractNumId w:val="20"/>
  </w:num>
  <w:num w:numId="28">
    <w:abstractNumId w:val="18"/>
  </w:num>
  <w:num w:numId="29">
    <w:abstractNumId w:val="28"/>
  </w:num>
  <w:num w:numId="30">
    <w:abstractNumId w:val="16"/>
  </w:num>
  <w:num w:numId="31">
    <w:abstractNumId w:val="14"/>
  </w:num>
  <w:num w:numId="32">
    <w:abstractNumId w:val="15"/>
  </w:num>
  <w:num w:numId="33">
    <w:abstractNumId w:val="12"/>
  </w:num>
  <w:num w:numId="34">
    <w:abstractNumId w:val="31"/>
  </w:num>
  <w:num w:numId="3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7F"/>
    <w:rsid w:val="00002285"/>
    <w:rsid w:val="00004E0B"/>
    <w:rsid w:val="00012126"/>
    <w:rsid w:val="000125F4"/>
    <w:rsid w:val="00013196"/>
    <w:rsid w:val="00025AAF"/>
    <w:rsid w:val="00026342"/>
    <w:rsid w:val="00026B9A"/>
    <w:rsid w:val="000304CF"/>
    <w:rsid w:val="00035832"/>
    <w:rsid w:val="00036AA4"/>
    <w:rsid w:val="00040187"/>
    <w:rsid w:val="0004098A"/>
    <w:rsid w:val="00043BCE"/>
    <w:rsid w:val="00044361"/>
    <w:rsid w:val="00054BA7"/>
    <w:rsid w:val="0006000B"/>
    <w:rsid w:val="00063820"/>
    <w:rsid w:val="0006651F"/>
    <w:rsid w:val="00067118"/>
    <w:rsid w:val="00073718"/>
    <w:rsid w:val="0007417E"/>
    <w:rsid w:val="00075778"/>
    <w:rsid w:val="00080C15"/>
    <w:rsid w:val="00082A3A"/>
    <w:rsid w:val="00086C9E"/>
    <w:rsid w:val="0009217A"/>
    <w:rsid w:val="00093DF0"/>
    <w:rsid w:val="000A3438"/>
    <w:rsid w:val="000A4436"/>
    <w:rsid w:val="000A719C"/>
    <w:rsid w:val="000B2A1B"/>
    <w:rsid w:val="000B5AC2"/>
    <w:rsid w:val="000B5AF4"/>
    <w:rsid w:val="000B69D9"/>
    <w:rsid w:val="000B6BE2"/>
    <w:rsid w:val="000C0ECD"/>
    <w:rsid w:val="000C1ABC"/>
    <w:rsid w:val="000C3378"/>
    <w:rsid w:val="000C3E7D"/>
    <w:rsid w:val="000C3FA2"/>
    <w:rsid w:val="000C4357"/>
    <w:rsid w:val="000D0F4F"/>
    <w:rsid w:val="000D28B9"/>
    <w:rsid w:val="000D5331"/>
    <w:rsid w:val="000D770D"/>
    <w:rsid w:val="000E0A89"/>
    <w:rsid w:val="000E6130"/>
    <w:rsid w:val="000F083D"/>
    <w:rsid w:val="000F1105"/>
    <w:rsid w:val="000F2489"/>
    <w:rsid w:val="000F4343"/>
    <w:rsid w:val="000F4E6C"/>
    <w:rsid w:val="000F5B94"/>
    <w:rsid w:val="000F63E0"/>
    <w:rsid w:val="000F65ED"/>
    <w:rsid w:val="001010F2"/>
    <w:rsid w:val="00107A9F"/>
    <w:rsid w:val="00110226"/>
    <w:rsid w:val="00113144"/>
    <w:rsid w:val="00115562"/>
    <w:rsid w:val="00121E3C"/>
    <w:rsid w:val="00126BDA"/>
    <w:rsid w:val="00126D92"/>
    <w:rsid w:val="00130506"/>
    <w:rsid w:val="00131C98"/>
    <w:rsid w:val="00132E6D"/>
    <w:rsid w:val="00135903"/>
    <w:rsid w:val="00140C73"/>
    <w:rsid w:val="0014124C"/>
    <w:rsid w:val="00141587"/>
    <w:rsid w:val="001435CA"/>
    <w:rsid w:val="001457AE"/>
    <w:rsid w:val="00150CC7"/>
    <w:rsid w:val="00154DC3"/>
    <w:rsid w:val="00160DAE"/>
    <w:rsid w:val="001624D0"/>
    <w:rsid w:val="0016267F"/>
    <w:rsid w:val="00163146"/>
    <w:rsid w:val="00165114"/>
    <w:rsid w:val="00166B90"/>
    <w:rsid w:val="00173818"/>
    <w:rsid w:val="00174023"/>
    <w:rsid w:val="0018481C"/>
    <w:rsid w:val="00185FE9"/>
    <w:rsid w:val="001A5957"/>
    <w:rsid w:val="001B456E"/>
    <w:rsid w:val="001B5549"/>
    <w:rsid w:val="001B7EC6"/>
    <w:rsid w:val="001C7385"/>
    <w:rsid w:val="001D2B8F"/>
    <w:rsid w:val="001D6923"/>
    <w:rsid w:val="001E156A"/>
    <w:rsid w:val="001E6879"/>
    <w:rsid w:val="001F2DFA"/>
    <w:rsid w:val="001F42D8"/>
    <w:rsid w:val="00202DDB"/>
    <w:rsid w:val="0020393C"/>
    <w:rsid w:val="00203C7E"/>
    <w:rsid w:val="002054C2"/>
    <w:rsid w:val="00213E65"/>
    <w:rsid w:val="00220E02"/>
    <w:rsid w:val="00224893"/>
    <w:rsid w:val="002263E8"/>
    <w:rsid w:val="002271B9"/>
    <w:rsid w:val="0022762A"/>
    <w:rsid w:val="002316D1"/>
    <w:rsid w:val="002365D9"/>
    <w:rsid w:val="00236C96"/>
    <w:rsid w:val="002447D2"/>
    <w:rsid w:val="0024504E"/>
    <w:rsid w:val="00255295"/>
    <w:rsid w:val="00256133"/>
    <w:rsid w:val="0025796F"/>
    <w:rsid w:val="00261737"/>
    <w:rsid w:val="002619F2"/>
    <w:rsid w:val="00270803"/>
    <w:rsid w:val="00271D24"/>
    <w:rsid w:val="0027421F"/>
    <w:rsid w:val="00283B72"/>
    <w:rsid w:val="0028568D"/>
    <w:rsid w:val="00291C3E"/>
    <w:rsid w:val="002A047F"/>
    <w:rsid w:val="002A2D74"/>
    <w:rsid w:val="002A5DD7"/>
    <w:rsid w:val="002A747D"/>
    <w:rsid w:val="002B5407"/>
    <w:rsid w:val="002B5ECD"/>
    <w:rsid w:val="002C05B8"/>
    <w:rsid w:val="002C6CD9"/>
    <w:rsid w:val="002C7B65"/>
    <w:rsid w:val="002C7D7C"/>
    <w:rsid w:val="002D213B"/>
    <w:rsid w:val="002D43FA"/>
    <w:rsid w:val="002D76DC"/>
    <w:rsid w:val="002E0475"/>
    <w:rsid w:val="002E1F80"/>
    <w:rsid w:val="002E4388"/>
    <w:rsid w:val="002E5531"/>
    <w:rsid w:val="002F146F"/>
    <w:rsid w:val="002F29B5"/>
    <w:rsid w:val="00300F04"/>
    <w:rsid w:val="00301BC1"/>
    <w:rsid w:val="00310E99"/>
    <w:rsid w:val="003135AB"/>
    <w:rsid w:val="00316FD6"/>
    <w:rsid w:val="00317E5B"/>
    <w:rsid w:val="00321E1F"/>
    <w:rsid w:val="003259C5"/>
    <w:rsid w:val="0032705C"/>
    <w:rsid w:val="00331531"/>
    <w:rsid w:val="00331F10"/>
    <w:rsid w:val="00335CE7"/>
    <w:rsid w:val="0034771C"/>
    <w:rsid w:val="00351331"/>
    <w:rsid w:val="003533E0"/>
    <w:rsid w:val="00353EEE"/>
    <w:rsid w:val="00355FA8"/>
    <w:rsid w:val="00360D80"/>
    <w:rsid w:val="00365CD1"/>
    <w:rsid w:val="0037321C"/>
    <w:rsid w:val="003746E8"/>
    <w:rsid w:val="003770FD"/>
    <w:rsid w:val="003A0C5A"/>
    <w:rsid w:val="003A2E23"/>
    <w:rsid w:val="003A62BA"/>
    <w:rsid w:val="003B0148"/>
    <w:rsid w:val="003B2703"/>
    <w:rsid w:val="003B7DF9"/>
    <w:rsid w:val="003C2119"/>
    <w:rsid w:val="003C47A1"/>
    <w:rsid w:val="003C65C4"/>
    <w:rsid w:val="003D04FC"/>
    <w:rsid w:val="003D2BB4"/>
    <w:rsid w:val="003D55C6"/>
    <w:rsid w:val="003E042E"/>
    <w:rsid w:val="003E17F3"/>
    <w:rsid w:val="003E18A6"/>
    <w:rsid w:val="003E488A"/>
    <w:rsid w:val="003E4FE9"/>
    <w:rsid w:val="003F4EBD"/>
    <w:rsid w:val="0040163B"/>
    <w:rsid w:val="0040364C"/>
    <w:rsid w:val="00404C43"/>
    <w:rsid w:val="00405F65"/>
    <w:rsid w:val="004079EA"/>
    <w:rsid w:val="004169F0"/>
    <w:rsid w:val="00420440"/>
    <w:rsid w:val="00422BB6"/>
    <w:rsid w:val="004248E1"/>
    <w:rsid w:val="004305B4"/>
    <w:rsid w:val="00434931"/>
    <w:rsid w:val="00434B12"/>
    <w:rsid w:val="0044233B"/>
    <w:rsid w:val="00443EFB"/>
    <w:rsid w:val="0045056C"/>
    <w:rsid w:val="00457D45"/>
    <w:rsid w:val="00460524"/>
    <w:rsid w:val="00461369"/>
    <w:rsid w:val="00461599"/>
    <w:rsid w:val="00465BFC"/>
    <w:rsid w:val="004661B5"/>
    <w:rsid w:val="004662A5"/>
    <w:rsid w:val="004703C0"/>
    <w:rsid w:val="00470FAC"/>
    <w:rsid w:val="00473A63"/>
    <w:rsid w:val="00476AE5"/>
    <w:rsid w:val="00477DB8"/>
    <w:rsid w:val="004815AA"/>
    <w:rsid w:val="00485E48"/>
    <w:rsid w:val="00485FA6"/>
    <w:rsid w:val="00487981"/>
    <w:rsid w:val="00492F66"/>
    <w:rsid w:val="00495B1A"/>
    <w:rsid w:val="00497411"/>
    <w:rsid w:val="004A157D"/>
    <w:rsid w:val="004A1AEA"/>
    <w:rsid w:val="004A2050"/>
    <w:rsid w:val="004A354A"/>
    <w:rsid w:val="004A35D7"/>
    <w:rsid w:val="004A5701"/>
    <w:rsid w:val="004A58D6"/>
    <w:rsid w:val="004B0F81"/>
    <w:rsid w:val="004B27D2"/>
    <w:rsid w:val="004B3030"/>
    <w:rsid w:val="004B3518"/>
    <w:rsid w:val="004B37E4"/>
    <w:rsid w:val="004B43E7"/>
    <w:rsid w:val="004C49E3"/>
    <w:rsid w:val="004D73DC"/>
    <w:rsid w:val="004D7AC4"/>
    <w:rsid w:val="004E10C1"/>
    <w:rsid w:val="004E2DA6"/>
    <w:rsid w:val="004E30A0"/>
    <w:rsid w:val="004E7915"/>
    <w:rsid w:val="004F17F2"/>
    <w:rsid w:val="005001E1"/>
    <w:rsid w:val="005016A0"/>
    <w:rsid w:val="00503150"/>
    <w:rsid w:val="005053DB"/>
    <w:rsid w:val="00511951"/>
    <w:rsid w:val="005136DA"/>
    <w:rsid w:val="00513758"/>
    <w:rsid w:val="00515108"/>
    <w:rsid w:val="00515840"/>
    <w:rsid w:val="0052119F"/>
    <w:rsid w:val="00531963"/>
    <w:rsid w:val="00535994"/>
    <w:rsid w:val="00544ABB"/>
    <w:rsid w:val="00544DE0"/>
    <w:rsid w:val="00545C54"/>
    <w:rsid w:val="00547396"/>
    <w:rsid w:val="00547AAA"/>
    <w:rsid w:val="00547AAD"/>
    <w:rsid w:val="00551FAC"/>
    <w:rsid w:val="00553542"/>
    <w:rsid w:val="00561508"/>
    <w:rsid w:val="005621CA"/>
    <w:rsid w:val="00563CDC"/>
    <w:rsid w:val="00566F74"/>
    <w:rsid w:val="00572598"/>
    <w:rsid w:val="0057311D"/>
    <w:rsid w:val="00575AF2"/>
    <w:rsid w:val="00575C2C"/>
    <w:rsid w:val="00580E13"/>
    <w:rsid w:val="00580FBF"/>
    <w:rsid w:val="00593DAA"/>
    <w:rsid w:val="0059415C"/>
    <w:rsid w:val="0059749B"/>
    <w:rsid w:val="005A0C5C"/>
    <w:rsid w:val="005A43B7"/>
    <w:rsid w:val="005A5053"/>
    <w:rsid w:val="005B3005"/>
    <w:rsid w:val="005C7290"/>
    <w:rsid w:val="005C73AF"/>
    <w:rsid w:val="005D1B9F"/>
    <w:rsid w:val="005D4122"/>
    <w:rsid w:val="005D46ED"/>
    <w:rsid w:val="005D6821"/>
    <w:rsid w:val="005D7EC1"/>
    <w:rsid w:val="005E223D"/>
    <w:rsid w:val="005E4009"/>
    <w:rsid w:val="005E40A1"/>
    <w:rsid w:val="005E7ACD"/>
    <w:rsid w:val="005E7B7E"/>
    <w:rsid w:val="005F2382"/>
    <w:rsid w:val="005F2BD8"/>
    <w:rsid w:val="005F4650"/>
    <w:rsid w:val="005F582A"/>
    <w:rsid w:val="005F7138"/>
    <w:rsid w:val="0060229B"/>
    <w:rsid w:val="0060376B"/>
    <w:rsid w:val="00603CBE"/>
    <w:rsid w:val="006040CB"/>
    <w:rsid w:val="006058E1"/>
    <w:rsid w:val="00620395"/>
    <w:rsid w:val="006204AF"/>
    <w:rsid w:val="0062526D"/>
    <w:rsid w:val="00630032"/>
    <w:rsid w:val="00635A87"/>
    <w:rsid w:val="00637EE0"/>
    <w:rsid w:val="00641E0E"/>
    <w:rsid w:val="00646AF3"/>
    <w:rsid w:val="006525D2"/>
    <w:rsid w:val="00656E35"/>
    <w:rsid w:val="00662F73"/>
    <w:rsid w:val="00664F8A"/>
    <w:rsid w:val="006701A2"/>
    <w:rsid w:val="0067539F"/>
    <w:rsid w:val="00677928"/>
    <w:rsid w:val="0067799A"/>
    <w:rsid w:val="00686D37"/>
    <w:rsid w:val="006938EE"/>
    <w:rsid w:val="00693E81"/>
    <w:rsid w:val="00696E23"/>
    <w:rsid w:val="006A03F3"/>
    <w:rsid w:val="006A10C7"/>
    <w:rsid w:val="006A3652"/>
    <w:rsid w:val="006A427F"/>
    <w:rsid w:val="006B3524"/>
    <w:rsid w:val="006B7541"/>
    <w:rsid w:val="006C085E"/>
    <w:rsid w:val="006C32C0"/>
    <w:rsid w:val="006C50ED"/>
    <w:rsid w:val="006D4255"/>
    <w:rsid w:val="006E331F"/>
    <w:rsid w:val="0070766F"/>
    <w:rsid w:val="007164CB"/>
    <w:rsid w:val="00722046"/>
    <w:rsid w:val="007229C6"/>
    <w:rsid w:val="00724B63"/>
    <w:rsid w:val="007366AE"/>
    <w:rsid w:val="007367F0"/>
    <w:rsid w:val="0073727A"/>
    <w:rsid w:val="007435C4"/>
    <w:rsid w:val="00744B9F"/>
    <w:rsid w:val="007512EB"/>
    <w:rsid w:val="007533E8"/>
    <w:rsid w:val="00756AC5"/>
    <w:rsid w:val="00762ED8"/>
    <w:rsid w:val="00765527"/>
    <w:rsid w:val="0077234F"/>
    <w:rsid w:val="0077310F"/>
    <w:rsid w:val="0078108C"/>
    <w:rsid w:val="007813D8"/>
    <w:rsid w:val="00786D92"/>
    <w:rsid w:val="00791780"/>
    <w:rsid w:val="00791CDD"/>
    <w:rsid w:val="007920D4"/>
    <w:rsid w:val="00792C0F"/>
    <w:rsid w:val="00793117"/>
    <w:rsid w:val="00793B32"/>
    <w:rsid w:val="00793CF0"/>
    <w:rsid w:val="00796024"/>
    <w:rsid w:val="007A29EB"/>
    <w:rsid w:val="007A3528"/>
    <w:rsid w:val="007A5393"/>
    <w:rsid w:val="007B1765"/>
    <w:rsid w:val="007B3D29"/>
    <w:rsid w:val="007B4080"/>
    <w:rsid w:val="007C279F"/>
    <w:rsid w:val="007C2D63"/>
    <w:rsid w:val="007C32B8"/>
    <w:rsid w:val="007C55DA"/>
    <w:rsid w:val="007D2AD6"/>
    <w:rsid w:val="007D3194"/>
    <w:rsid w:val="007D661A"/>
    <w:rsid w:val="007E12AF"/>
    <w:rsid w:val="007E5325"/>
    <w:rsid w:val="007E646D"/>
    <w:rsid w:val="007E7A76"/>
    <w:rsid w:val="007F2E95"/>
    <w:rsid w:val="007F5AF7"/>
    <w:rsid w:val="007F74DB"/>
    <w:rsid w:val="008016C7"/>
    <w:rsid w:val="0080235D"/>
    <w:rsid w:val="00802AF5"/>
    <w:rsid w:val="00802BF0"/>
    <w:rsid w:val="00816249"/>
    <w:rsid w:val="00820BB5"/>
    <w:rsid w:val="00822A99"/>
    <w:rsid w:val="008230DF"/>
    <w:rsid w:val="0082457A"/>
    <w:rsid w:val="00826527"/>
    <w:rsid w:val="00826AFE"/>
    <w:rsid w:val="00830977"/>
    <w:rsid w:val="008310DF"/>
    <w:rsid w:val="008315A6"/>
    <w:rsid w:val="00840877"/>
    <w:rsid w:val="00841DAC"/>
    <w:rsid w:val="0084225D"/>
    <w:rsid w:val="00842645"/>
    <w:rsid w:val="00844357"/>
    <w:rsid w:val="00846588"/>
    <w:rsid w:val="00851577"/>
    <w:rsid w:val="008543AD"/>
    <w:rsid w:val="008607DB"/>
    <w:rsid w:val="008635DC"/>
    <w:rsid w:val="00863717"/>
    <w:rsid w:val="0086712B"/>
    <w:rsid w:val="00876569"/>
    <w:rsid w:val="00877D4F"/>
    <w:rsid w:val="00883A87"/>
    <w:rsid w:val="008962A6"/>
    <w:rsid w:val="008A1DFF"/>
    <w:rsid w:val="008B0160"/>
    <w:rsid w:val="008B01F5"/>
    <w:rsid w:val="008B074B"/>
    <w:rsid w:val="008B151D"/>
    <w:rsid w:val="008B7308"/>
    <w:rsid w:val="008B7B44"/>
    <w:rsid w:val="008C2CF1"/>
    <w:rsid w:val="008C3662"/>
    <w:rsid w:val="008C593B"/>
    <w:rsid w:val="008C6DB5"/>
    <w:rsid w:val="008D3369"/>
    <w:rsid w:val="008D58E1"/>
    <w:rsid w:val="008E28CD"/>
    <w:rsid w:val="008E2C69"/>
    <w:rsid w:val="008E2F8E"/>
    <w:rsid w:val="008E47F2"/>
    <w:rsid w:val="008F0C0F"/>
    <w:rsid w:val="008F15BD"/>
    <w:rsid w:val="008F422B"/>
    <w:rsid w:val="008F6794"/>
    <w:rsid w:val="008F7B1E"/>
    <w:rsid w:val="00902937"/>
    <w:rsid w:val="0090504B"/>
    <w:rsid w:val="00906D54"/>
    <w:rsid w:val="009074FA"/>
    <w:rsid w:val="00915C17"/>
    <w:rsid w:val="009234AF"/>
    <w:rsid w:val="00923E44"/>
    <w:rsid w:val="00925CE3"/>
    <w:rsid w:val="00926A0A"/>
    <w:rsid w:val="009343B3"/>
    <w:rsid w:val="00935022"/>
    <w:rsid w:val="0093716C"/>
    <w:rsid w:val="009404E2"/>
    <w:rsid w:val="009433C1"/>
    <w:rsid w:val="00945E86"/>
    <w:rsid w:val="00950E02"/>
    <w:rsid w:val="00957AD2"/>
    <w:rsid w:val="00957F73"/>
    <w:rsid w:val="00960AB7"/>
    <w:rsid w:val="00971C8F"/>
    <w:rsid w:val="00971F04"/>
    <w:rsid w:val="00972B99"/>
    <w:rsid w:val="00975017"/>
    <w:rsid w:val="00976521"/>
    <w:rsid w:val="0098037E"/>
    <w:rsid w:val="009817A6"/>
    <w:rsid w:val="00981ABF"/>
    <w:rsid w:val="00982045"/>
    <w:rsid w:val="009871A0"/>
    <w:rsid w:val="00990F65"/>
    <w:rsid w:val="0099199B"/>
    <w:rsid w:val="00993F75"/>
    <w:rsid w:val="009B38FF"/>
    <w:rsid w:val="009B3C33"/>
    <w:rsid w:val="009B670A"/>
    <w:rsid w:val="009C3809"/>
    <w:rsid w:val="009D087E"/>
    <w:rsid w:val="009D0F61"/>
    <w:rsid w:val="009D2EAD"/>
    <w:rsid w:val="009D3A4B"/>
    <w:rsid w:val="009D52FE"/>
    <w:rsid w:val="009D6C0B"/>
    <w:rsid w:val="009E024E"/>
    <w:rsid w:val="009E1372"/>
    <w:rsid w:val="009E204A"/>
    <w:rsid w:val="009E6723"/>
    <w:rsid w:val="009F30E7"/>
    <w:rsid w:val="009F7746"/>
    <w:rsid w:val="00A162CF"/>
    <w:rsid w:val="00A22AAA"/>
    <w:rsid w:val="00A256D0"/>
    <w:rsid w:val="00A3678F"/>
    <w:rsid w:val="00A407D5"/>
    <w:rsid w:val="00A4095E"/>
    <w:rsid w:val="00A40A06"/>
    <w:rsid w:val="00A4298F"/>
    <w:rsid w:val="00A43508"/>
    <w:rsid w:val="00A44AF9"/>
    <w:rsid w:val="00A44EDB"/>
    <w:rsid w:val="00A515DD"/>
    <w:rsid w:val="00A51E67"/>
    <w:rsid w:val="00A62111"/>
    <w:rsid w:val="00A6225E"/>
    <w:rsid w:val="00A80BF9"/>
    <w:rsid w:val="00A81357"/>
    <w:rsid w:val="00A87365"/>
    <w:rsid w:val="00A90736"/>
    <w:rsid w:val="00A913B0"/>
    <w:rsid w:val="00A94B18"/>
    <w:rsid w:val="00A96BEB"/>
    <w:rsid w:val="00AA33D2"/>
    <w:rsid w:val="00AA33ED"/>
    <w:rsid w:val="00AA7D98"/>
    <w:rsid w:val="00AB190E"/>
    <w:rsid w:val="00AB34FD"/>
    <w:rsid w:val="00AB4060"/>
    <w:rsid w:val="00AC1C99"/>
    <w:rsid w:val="00AC253A"/>
    <w:rsid w:val="00AC41CD"/>
    <w:rsid w:val="00AC5ADE"/>
    <w:rsid w:val="00AC6BC0"/>
    <w:rsid w:val="00AD0D65"/>
    <w:rsid w:val="00AD5C93"/>
    <w:rsid w:val="00AE0C38"/>
    <w:rsid w:val="00AE1C38"/>
    <w:rsid w:val="00AE4376"/>
    <w:rsid w:val="00AE61F2"/>
    <w:rsid w:val="00AE7BE1"/>
    <w:rsid w:val="00AE7F5F"/>
    <w:rsid w:val="00B000EA"/>
    <w:rsid w:val="00B0147B"/>
    <w:rsid w:val="00B0326D"/>
    <w:rsid w:val="00B2012A"/>
    <w:rsid w:val="00B22BF3"/>
    <w:rsid w:val="00B2307F"/>
    <w:rsid w:val="00B251A5"/>
    <w:rsid w:val="00B402A5"/>
    <w:rsid w:val="00B4233A"/>
    <w:rsid w:val="00B42952"/>
    <w:rsid w:val="00B56DA9"/>
    <w:rsid w:val="00B577C8"/>
    <w:rsid w:val="00B63408"/>
    <w:rsid w:val="00B700C7"/>
    <w:rsid w:val="00B711C2"/>
    <w:rsid w:val="00B74BD2"/>
    <w:rsid w:val="00B76300"/>
    <w:rsid w:val="00B82F17"/>
    <w:rsid w:val="00B87DF2"/>
    <w:rsid w:val="00B91E7F"/>
    <w:rsid w:val="00B92487"/>
    <w:rsid w:val="00B927DA"/>
    <w:rsid w:val="00B95946"/>
    <w:rsid w:val="00B97045"/>
    <w:rsid w:val="00BA014E"/>
    <w:rsid w:val="00BA13A9"/>
    <w:rsid w:val="00BA2618"/>
    <w:rsid w:val="00BA2C59"/>
    <w:rsid w:val="00BA44A5"/>
    <w:rsid w:val="00BA6650"/>
    <w:rsid w:val="00BA79E7"/>
    <w:rsid w:val="00BB0591"/>
    <w:rsid w:val="00BB3692"/>
    <w:rsid w:val="00BB44A4"/>
    <w:rsid w:val="00BB4AE6"/>
    <w:rsid w:val="00BB6F78"/>
    <w:rsid w:val="00BB705F"/>
    <w:rsid w:val="00BB724B"/>
    <w:rsid w:val="00BC3314"/>
    <w:rsid w:val="00BD0BBA"/>
    <w:rsid w:val="00BD7BF2"/>
    <w:rsid w:val="00BE5B91"/>
    <w:rsid w:val="00BE619C"/>
    <w:rsid w:val="00BF0EFB"/>
    <w:rsid w:val="00BF3EF4"/>
    <w:rsid w:val="00C008A6"/>
    <w:rsid w:val="00C024FD"/>
    <w:rsid w:val="00C0358E"/>
    <w:rsid w:val="00C047D1"/>
    <w:rsid w:val="00C0681E"/>
    <w:rsid w:val="00C06D00"/>
    <w:rsid w:val="00C16070"/>
    <w:rsid w:val="00C16111"/>
    <w:rsid w:val="00C176F4"/>
    <w:rsid w:val="00C226A0"/>
    <w:rsid w:val="00C25616"/>
    <w:rsid w:val="00C26924"/>
    <w:rsid w:val="00C32BCF"/>
    <w:rsid w:val="00C3348E"/>
    <w:rsid w:val="00C459CC"/>
    <w:rsid w:val="00C514B0"/>
    <w:rsid w:val="00C51D4B"/>
    <w:rsid w:val="00C5331B"/>
    <w:rsid w:val="00C5697B"/>
    <w:rsid w:val="00C62A9B"/>
    <w:rsid w:val="00C62AB5"/>
    <w:rsid w:val="00C642F3"/>
    <w:rsid w:val="00C64F41"/>
    <w:rsid w:val="00C70412"/>
    <w:rsid w:val="00C72D1C"/>
    <w:rsid w:val="00C74B1E"/>
    <w:rsid w:val="00C76DE6"/>
    <w:rsid w:val="00C822F7"/>
    <w:rsid w:val="00C82AB5"/>
    <w:rsid w:val="00C8598B"/>
    <w:rsid w:val="00C961A9"/>
    <w:rsid w:val="00CA23CF"/>
    <w:rsid w:val="00CA7F66"/>
    <w:rsid w:val="00CB1870"/>
    <w:rsid w:val="00CB2D99"/>
    <w:rsid w:val="00CB39B5"/>
    <w:rsid w:val="00CC021C"/>
    <w:rsid w:val="00CC11B6"/>
    <w:rsid w:val="00CC35ED"/>
    <w:rsid w:val="00CC4316"/>
    <w:rsid w:val="00CC4EE6"/>
    <w:rsid w:val="00CC6CCA"/>
    <w:rsid w:val="00CD67CF"/>
    <w:rsid w:val="00CE002B"/>
    <w:rsid w:val="00CE205E"/>
    <w:rsid w:val="00CE3EEE"/>
    <w:rsid w:val="00CE410C"/>
    <w:rsid w:val="00CE64F5"/>
    <w:rsid w:val="00CE73BC"/>
    <w:rsid w:val="00CF0D33"/>
    <w:rsid w:val="00CF197C"/>
    <w:rsid w:val="00CF2206"/>
    <w:rsid w:val="00CF44FD"/>
    <w:rsid w:val="00D00D92"/>
    <w:rsid w:val="00D01271"/>
    <w:rsid w:val="00D0127F"/>
    <w:rsid w:val="00D01A32"/>
    <w:rsid w:val="00D04C01"/>
    <w:rsid w:val="00D05676"/>
    <w:rsid w:val="00D072F3"/>
    <w:rsid w:val="00D078D4"/>
    <w:rsid w:val="00D07DE6"/>
    <w:rsid w:val="00D10470"/>
    <w:rsid w:val="00D11F5C"/>
    <w:rsid w:val="00D147BB"/>
    <w:rsid w:val="00D17221"/>
    <w:rsid w:val="00D17885"/>
    <w:rsid w:val="00D203DE"/>
    <w:rsid w:val="00D22193"/>
    <w:rsid w:val="00D236F9"/>
    <w:rsid w:val="00D260FF"/>
    <w:rsid w:val="00D261B9"/>
    <w:rsid w:val="00D27B08"/>
    <w:rsid w:val="00D27ED9"/>
    <w:rsid w:val="00D30B37"/>
    <w:rsid w:val="00D40933"/>
    <w:rsid w:val="00D479C8"/>
    <w:rsid w:val="00D50003"/>
    <w:rsid w:val="00D50BB8"/>
    <w:rsid w:val="00D6007E"/>
    <w:rsid w:val="00D62501"/>
    <w:rsid w:val="00D62524"/>
    <w:rsid w:val="00D75BC7"/>
    <w:rsid w:val="00D760C3"/>
    <w:rsid w:val="00D85653"/>
    <w:rsid w:val="00D94F04"/>
    <w:rsid w:val="00D9732E"/>
    <w:rsid w:val="00DA4C03"/>
    <w:rsid w:val="00DA542E"/>
    <w:rsid w:val="00DA58E7"/>
    <w:rsid w:val="00DB0236"/>
    <w:rsid w:val="00DC34FF"/>
    <w:rsid w:val="00DC54F9"/>
    <w:rsid w:val="00DC6A2C"/>
    <w:rsid w:val="00DE365E"/>
    <w:rsid w:val="00DE496E"/>
    <w:rsid w:val="00DE520F"/>
    <w:rsid w:val="00DE5AB6"/>
    <w:rsid w:val="00DE5F49"/>
    <w:rsid w:val="00DF0E21"/>
    <w:rsid w:val="00DF4E93"/>
    <w:rsid w:val="00DF58DA"/>
    <w:rsid w:val="00DF75BA"/>
    <w:rsid w:val="00E27888"/>
    <w:rsid w:val="00E3691F"/>
    <w:rsid w:val="00E369F3"/>
    <w:rsid w:val="00E37F77"/>
    <w:rsid w:val="00E41CA2"/>
    <w:rsid w:val="00E43129"/>
    <w:rsid w:val="00E53734"/>
    <w:rsid w:val="00E54F41"/>
    <w:rsid w:val="00E64A3A"/>
    <w:rsid w:val="00E64AC0"/>
    <w:rsid w:val="00E64F88"/>
    <w:rsid w:val="00E67732"/>
    <w:rsid w:val="00E739A7"/>
    <w:rsid w:val="00E84ADE"/>
    <w:rsid w:val="00E8609B"/>
    <w:rsid w:val="00E97997"/>
    <w:rsid w:val="00E97A18"/>
    <w:rsid w:val="00EA1A0E"/>
    <w:rsid w:val="00EA6D65"/>
    <w:rsid w:val="00EA762A"/>
    <w:rsid w:val="00EB482B"/>
    <w:rsid w:val="00EB5054"/>
    <w:rsid w:val="00EB5FC4"/>
    <w:rsid w:val="00EB7608"/>
    <w:rsid w:val="00EC346C"/>
    <w:rsid w:val="00EC664C"/>
    <w:rsid w:val="00EC718F"/>
    <w:rsid w:val="00ED0BEC"/>
    <w:rsid w:val="00ED38F2"/>
    <w:rsid w:val="00ED7848"/>
    <w:rsid w:val="00EE067E"/>
    <w:rsid w:val="00EE3DC6"/>
    <w:rsid w:val="00EF0000"/>
    <w:rsid w:val="00EF1006"/>
    <w:rsid w:val="00EF42C3"/>
    <w:rsid w:val="00EF4CC8"/>
    <w:rsid w:val="00F02121"/>
    <w:rsid w:val="00F056BD"/>
    <w:rsid w:val="00F05CA1"/>
    <w:rsid w:val="00F2083A"/>
    <w:rsid w:val="00F210FD"/>
    <w:rsid w:val="00F233F4"/>
    <w:rsid w:val="00F23B30"/>
    <w:rsid w:val="00F24CF7"/>
    <w:rsid w:val="00F25C12"/>
    <w:rsid w:val="00F410B1"/>
    <w:rsid w:val="00F448EF"/>
    <w:rsid w:val="00F44DF7"/>
    <w:rsid w:val="00F477E1"/>
    <w:rsid w:val="00F55D74"/>
    <w:rsid w:val="00F632EF"/>
    <w:rsid w:val="00F64514"/>
    <w:rsid w:val="00F76BE9"/>
    <w:rsid w:val="00F77C41"/>
    <w:rsid w:val="00F77DA4"/>
    <w:rsid w:val="00F87DA5"/>
    <w:rsid w:val="00F928BA"/>
    <w:rsid w:val="00F944DE"/>
    <w:rsid w:val="00F95938"/>
    <w:rsid w:val="00F95FB0"/>
    <w:rsid w:val="00F97117"/>
    <w:rsid w:val="00FA533A"/>
    <w:rsid w:val="00FB7CDB"/>
    <w:rsid w:val="00FC07AB"/>
    <w:rsid w:val="00FC30F9"/>
    <w:rsid w:val="00FC4276"/>
    <w:rsid w:val="00FC5EC1"/>
    <w:rsid w:val="00FD17F3"/>
    <w:rsid w:val="00FD2216"/>
    <w:rsid w:val="00FD565F"/>
    <w:rsid w:val="00FD6F71"/>
    <w:rsid w:val="00FE09CC"/>
    <w:rsid w:val="00FE541B"/>
    <w:rsid w:val="00FF015A"/>
    <w:rsid w:val="00FF2964"/>
    <w:rsid w:val="00FF352A"/>
    <w:rsid w:val="00FF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5BE91"/>
  <w15:docId w15:val="{37BE6900-978B-48AE-8A01-CC815E37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3C33"/>
    <w:rPr>
      <w:rFonts w:ascii="Times New Roman" w:hAnsi="Times New Roman"/>
      <w:sz w:val="24"/>
      <w:lang w:val="en-US"/>
    </w:rPr>
  </w:style>
  <w:style w:type="paragraph" w:styleId="1">
    <w:name w:val="heading 1"/>
    <w:basedOn w:val="a1"/>
    <w:next w:val="a1"/>
    <w:link w:val="10"/>
    <w:uiPriority w:val="9"/>
    <w:qFormat/>
    <w:pPr>
      <w:keepNext/>
      <w:jc w:val="both"/>
      <w:outlineLvl w:val="0"/>
    </w:pPr>
    <w:rPr>
      <w:sz w:val="28"/>
      <w:lang w:val="ru-RU"/>
    </w:rPr>
  </w:style>
  <w:style w:type="paragraph" w:styleId="21">
    <w:name w:val="heading 2"/>
    <w:basedOn w:val="a1"/>
    <w:next w:val="a1"/>
    <w:link w:val="22"/>
    <w:uiPriority w:val="9"/>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link w:val="70"/>
    <w:uiPriority w:val="9"/>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320"/>
        <w:tab w:val="right" w:pos="8640"/>
      </w:tabs>
    </w:pPr>
  </w:style>
  <w:style w:type="paragraph" w:styleId="a7">
    <w:name w:val="footer"/>
    <w:basedOn w:val="a1"/>
    <w:link w:val="a8"/>
    <w:uiPriority w:val="99"/>
    <w:pPr>
      <w:tabs>
        <w:tab w:val="center" w:pos="4320"/>
        <w:tab w:val="right" w:pos="8640"/>
      </w:tabs>
    </w:pPr>
  </w:style>
  <w:style w:type="character" w:styleId="a9">
    <w:name w:val="page number"/>
    <w:rPr>
      <w:rFonts w:ascii="Times New Roman" w:hAnsi="Times New Roman"/>
    </w:rPr>
  </w:style>
  <w:style w:type="paragraph" w:styleId="aa">
    <w:name w:val="Body Text"/>
    <w:basedOn w:val="a1"/>
    <w:pPr>
      <w:spacing w:line="360" w:lineRule="auto"/>
      <w:jc w:val="both"/>
    </w:pPr>
    <w:rPr>
      <w:lang w:val="ru-RU"/>
    </w:rPr>
  </w:style>
  <w:style w:type="paragraph" w:styleId="ab">
    <w:name w:val="envelope address"/>
    <w:basedOn w:val="a1"/>
    <w:pPr>
      <w:framePr w:w="7920" w:h="1980" w:hRule="exact" w:hSpace="180" w:wrap="auto" w:hAnchor="page" w:xAlign="center" w:yAlign="bottom"/>
      <w:ind w:left="2880"/>
    </w:pPr>
    <w:rPr>
      <w:rFonts w:ascii="Arial" w:hAnsi="Arial"/>
    </w:rPr>
  </w:style>
  <w:style w:type="character" w:styleId="ac">
    <w:name w:val="Emphasis"/>
    <w:qFormat/>
    <w:rPr>
      <w:rFonts w:ascii="Times New Roman" w:hAnsi="Times New Roman"/>
      <w:i/>
    </w:rPr>
  </w:style>
  <w:style w:type="character" w:styleId="ad">
    <w:name w:val="Hyperlink"/>
    <w:uiPriority w:val="99"/>
    <w:rPr>
      <w:rFonts w:ascii="Times New Roman" w:hAnsi="Times New Roman"/>
      <w:color w:val="0000FF"/>
      <w:u w:val="single"/>
    </w:rPr>
  </w:style>
  <w:style w:type="paragraph" w:styleId="ae">
    <w:name w:val="Date"/>
    <w:basedOn w:val="a1"/>
    <w:next w:val="a1"/>
  </w:style>
  <w:style w:type="paragraph" w:styleId="af">
    <w:name w:val="Note Heading"/>
    <w:basedOn w:val="a1"/>
    <w:next w:val="a1"/>
  </w:style>
  <w:style w:type="paragraph" w:styleId="af0">
    <w:name w:val="toa heading"/>
    <w:basedOn w:val="a1"/>
    <w:next w:val="a1"/>
    <w:semiHidden/>
    <w:pPr>
      <w:spacing w:before="120"/>
    </w:pPr>
    <w:rPr>
      <w:rFonts w:ascii="Arial" w:hAnsi="Arial"/>
      <w:b/>
    </w:rPr>
  </w:style>
  <w:style w:type="character" w:styleId="af1">
    <w:name w:val="endnote reference"/>
    <w:semiHidden/>
    <w:rPr>
      <w:rFonts w:ascii="Times New Roman" w:hAnsi="Times New Roman"/>
      <w:vertAlign w:val="superscript"/>
    </w:rPr>
  </w:style>
  <w:style w:type="character" w:styleId="af2">
    <w:name w:val="annotation reference"/>
    <w:semiHidden/>
    <w:rPr>
      <w:rFonts w:ascii="Times New Roman" w:hAnsi="Times New Roman"/>
      <w:sz w:val="16"/>
    </w:rPr>
  </w:style>
  <w:style w:type="character" w:styleId="af3">
    <w:name w:val="footnote reference"/>
    <w:semiHidden/>
    <w:rPr>
      <w:rFonts w:ascii="Times New Roman" w:hAnsi="Times New Roman"/>
      <w:vertAlign w:val="superscript"/>
    </w:rPr>
  </w:style>
  <w:style w:type="paragraph" w:styleId="af4">
    <w:name w:val="Body Text First Indent"/>
    <w:basedOn w:val="aa"/>
    <w:pPr>
      <w:spacing w:after="120" w:line="240" w:lineRule="auto"/>
      <w:ind w:firstLine="210"/>
      <w:jc w:val="left"/>
    </w:pPr>
    <w:rPr>
      <w:lang w:val="en-US"/>
    </w:rPr>
  </w:style>
  <w:style w:type="paragraph" w:styleId="af5">
    <w:name w:val="Body Text Indent"/>
    <w:basedOn w:val="a1"/>
    <w:link w:val="af6"/>
    <w:pPr>
      <w:spacing w:after="120"/>
      <w:ind w:left="283"/>
    </w:pPr>
  </w:style>
  <w:style w:type="paragraph" w:styleId="23">
    <w:name w:val="Body Text First Indent 2"/>
    <w:basedOn w:val="af5"/>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7">
    <w:name w:val="Title"/>
    <w:basedOn w:val="a1"/>
    <w:qFormat/>
    <w:pPr>
      <w:spacing w:before="240" w:after="60"/>
      <w:jc w:val="center"/>
      <w:outlineLvl w:val="0"/>
    </w:pPr>
    <w:rPr>
      <w:rFonts w:ascii="Arial" w:hAnsi="Arial"/>
      <w:b/>
      <w:kern w:val="28"/>
      <w:sz w:val="32"/>
    </w:rPr>
  </w:style>
  <w:style w:type="paragraph" w:styleId="af8">
    <w:name w:val="caption"/>
    <w:basedOn w:val="a1"/>
    <w:next w:val="a1"/>
    <w:qFormat/>
    <w:pPr>
      <w:spacing w:before="120" w:after="120"/>
    </w:pPr>
    <w:rPr>
      <w:b/>
    </w:rPr>
  </w:style>
  <w:style w:type="character" w:styleId="af9">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a">
    <w:name w:val="Normal Indent"/>
    <w:basedOn w:val="a1"/>
    <w:pPr>
      <w:ind w:left="720"/>
    </w:pPr>
  </w:style>
  <w:style w:type="paragraph" w:styleId="11">
    <w:name w:val="toc 1"/>
    <w:basedOn w:val="a1"/>
    <w:next w:val="a1"/>
    <w:autoRedefine/>
    <w:uiPriority w:val="39"/>
    <w:rsid w:val="00C25616"/>
    <w:pPr>
      <w:tabs>
        <w:tab w:val="left" w:pos="480"/>
        <w:tab w:val="right" w:leader="dot" w:pos="9627"/>
      </w:tabs>
      <w:spacing w:before="120" w:after="120"/>
    </w:pPr>
    <w:rPr>
      <w:rFonts w:ascii="Tahoma" w:hAnsi="Tahoma" w:cs="Tahoma"/>
      <w:bCs/>
      <w:caps/>
      <w:noProof/>
      <w:sz w:val="22"/>
      <w:szCs w:val="22"/>
      <w:lang w:eastAsia="en-US"/>
    </w:rPr>
  </w:style>
  <w:style w:type="paragraph" w:styleId="25">
    <w:name w:val="toc 2"/>
    <w:basedOn w:val="a1"/>
    <w:next w:val="a1"/>
    <w:autoRedefine/>
    <w:uiPriority w:val="39"/>
    <w:rsid w:val="00C25616"/>
    <w:pPr>
      <w:tabs>
        <w:tab w:val="left" w:pos="960"/>
        <w:tab w:val="right" w:leader="dot" w:pos="9627"/>
      </w:tabs>
      <w:spacing w:line="360" w:lineRule="auto"/>
      <w:ind w:left="238"/>
    </w:pPr>
    <w:rPr>
      <w:rFonts w:asciiTheme="minorHAnsi" w:hAnsiTheme="minorHAnsi"/>
      <w:smallCaps/>
      <w:sz w:val="20"/>
    </w:rPr>
  </w:style>
  <w:style w:type="paragraph" w:styleId="32">
    <w:name w:val="toc 3"/>
    <w:basedOn w:val="a1"/>
    <w:next w:val="a1"/>
    <w:autoRedefine/>
    <w:semiHidden/>
    <w:pPr>
      <w:ind w:left="480"/>
    </w:pPr>
    <w:rPr>
      <w:rFonts w:asciiTheme="minorHAnsi" w:hAnsiTheme="minorHAnsi"/>
      <w:i/>
      <w:iCs/>
      <w:sz w:val="20"/>
    </w:rPr>
  </w:style>
  <w:style w:type="paragraph" w:styleId="42">
    <w:name w:val="toc 4"/>
    <w:basedOn w:val="a1"/>
    <w:next w:val="a1"/>
    <w:autoRedefine/>
    <w:semiHidden/>
    <w:pPr>
      <w:ind w:left="720"/>
    </w:pPr>
    <w:rPr>
      <w:rFonts w:asciiTheme="minorHAnsi" w:hAnsiTheme="minorHAnsi"/>
      <w:sz w:val="18"/>
      <w:szCs w:val="18"/>
    </w:rPr>
  </w:style>
  <w:style w:type="paragraph" w:styleId="52">
    <w:name w:val="toc 5"/>
    <w:basedOn w:val="a1"/>
    <w:next w:val="a1"/>
    <w:autoRedefine/>
    <w:uiPriority w:val="39"/>
    <w:rsid w:val="00C25616"/>
    <w:pPr>
      <w:tabs>
        <w:tab w:val="right" w:leader="dot" w:pos="9627"/>
      </w:tabs>
      <w:spacing w:line="360" w:lineRule="auto"/>
    </w:pPr>
    <w:rPr>
      <w:rFonts w:ascii="Tahoma" w:eastAsia="Calibri" w:hAnsi="Tahoma" w:cs="Tahoma"/>
      <w:noProof/>
      <w:sz w:val="22"/>
      <w:szCs w:val="22"/>
      <w:lang w:val="ru-RU" w:eastAsia="en-US"/>
    </w:rPr>
  </w:style>
  <w:style w:type="paragraph" w:styleId="60">
    <w:name w:val="toc 6"/>
    <w:basedOn w:val="a1"/>
    <w:next w:val="a1"/>
    <w:autoRedefine/>
    <w:semiHidden/>
    <w:pPr>
      <w:ind w:left="1200"/>
    </w:pPr>
    <w:rPr>
      <w:rFonts w:asciiTheme="minorHAnsi" w:hAnsiTheme="minorHAnsi"/>
      <w:sz w:val="18"/>
      <w:szCs w:val="18"/>
    </w:rPr>
  </w:style>
  <w:style w:type="paragraph" w:styleId="71">
    <w:name w:val="toc 7"/>
    <w:basedOn w:val="a1"/>
    <w:next w:val="a1"/>
    <w:autoRedefine/>
    <w:semiHidden/>
    <w:pPr>
      <w:ind w:left="1440"/>
    </w:pPr>
    <w:rPr>
      <w:rFonts w:asciiTheme="minorHAnsi" w:hAnsiTheme="minorHAnsi"/>
      <w:sz w:val="18"/>
      <w:szCs w:val="18"/>
    </w:rPr>
  </w:style>
  <w:style w:type="paragraph" w:styleId="80">
    <w:name w:val="toc 8"/>
    <w:basedOn w:val="a1"/>
    <w:next w:val="a1"/>
    <w:autoRedefine/>
    <w:semiHidden/>
    <w:pPr>
      <w:ind w:left="1680"/>
    </w:pPr>
    <w:rPr>
      <w:rFonts w:asciiTheme="minorHAnsi" w:hAnsiTheme="minorHAnsi"/>
      <w:sz w:val="18"/>
      <w:szCs w:val="18"/>
    </w:rPr>
  </w:style>
  <w:style w:type="paragraph" w:styleId="90">
    <w:name w:val="toc 9"/>
    <w:basedOn w:val="a1"/>
    <w:next w:val="a1"/>
    <w:autoRedefine/>
    <w:semiHidden/>
    <w:pPr>
      <w:ind w:left="1920"/>
    </w:pPr>
    <w:rPr>
      <w:rFonts w:asciiTheme="minorHAnsi" w:hAnsiTheme="minorHAnsi"/>
      <w:sz w:val="18"/>
      <w:szCs w:val="18"/>
    </w:rPr>
  </w:style>
  <w:style w:type="paragraph" w:styleId="26">
    <w:name w:val="Body Text 2"/>
    <w:basedOn w:val="a1"/>
    <w:pPr>
      <w:spacing w:after="120" w:line="480" w:lineRule="auto"/>
    </w:pPr>
  </w:style>
  <w:style w:type="paragraph" w:styleId="33">
    <w:name w:val="Body Text 3"/>
    <w:basedOn w:val="a1"/>
    <w:pPr>
      <w:spacing w:after="120"/>
    </w:pPr>
    <w:rPr>
      <w:sz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b">
    <w:name w:val="table of figures"/>
    <w:basedOn w:val="a1"/>
    <w:next w:val="a1"/>
    <w:semiHidden/>
    <w:pPr>
      <w:ind w:left="480" w:hanging="480"/>
    </w:pPr>
  </w:style>
  <w:style w:type="paragraph" w:styleId="afc">
    <w:name w:val="Subtitle"/>
    <w:basedOn w:val="a1"/>
    <w:qFormat/>
    <w:pPr>
      <w:spacing w:after="60"/>
      <w:jc w:val="center"/>
      <w:outlineLvl w:val="1"/>
    </w:pPr>
    <w:rPr>
      <w:rFonts w:ascii="Arial" w:hAnsi="Arial"/>
    </w:rPr>
  </w:style>
  <w:style w:type="paragraph" w:styleId="afd">
    <w:name w:val="Signature"/>
    <w:basedOn w:val="a1"/>
    <w:pPr>
      <w:ind w:left="4252"/>
    </w:pPr>
  </w:style>
  <w:style w:type="paragraph" w:styleId="afe">
    <w:name w:val="Salutation"/>
    <w:basedOn w:val="a1"/>
    <w:next w:val="a1"/>
  </w:style>
  <w:style w:type="paragraph" w:styleId="aff">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0">
    <w:name w:val="FollowedHyperlink"/>
    <w:rPr>
      <w:color w:val="800080"/>
      <w:u w:val="single"/>
    </w:rPr>
  </w:style>
  <w:style w:type="paragraph" w:styleId="aff1">
    <w:name w:val="Closing"/>
    <w:basedOn w:val="a1"/>
    <w:pPr>
      <w:ind w:left="4252"/>
    </w:pPr>
  </w:style>
  <w:style w:type="paragraph" w:styleId="aff2">
    <w:name w:val="List"/>
    <w:basedOn w:val="a1"/>
    <w:pPr>
      <w:ind w:left="283" w:hanging="283"/>
    </w:p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3">
    <w:name w:val="Strong"/>
    <w:qFormat/>
    <w:rPr>
      <w:b/>
    </w:rPr>
  </w:style>
  <w:style w:type="paragraph" w:styleId="aff4">
    <w:name w:val="Document Map"/>
    <w:basedOn w:val="a1"/>
    <w:semiHidden/>
    <w:pPr>
      <w:shd w:val="clear" w:color="auto" w:fill="000080"/>
    </w:pPr>
    <w:rPr>
      <w:rFonts w:ascii="Tahoma" w:hAnsi="Tahoma"/>
    </w:rPr>
  </w:style>
  <w:style w:type="paragraph" w:styleId="aff5">
    <w:name w:val="table of authorities"/>
    <w:basedOn w:val="a1"/>
    <w:next w:val="a1"/>
    <w:semiHidden/>
    <w:pPr>
      <w:ind w:left="240" w:hanging="240"/>
    </w:pPr>
  </w:style>
  <w:style w:type="paragraph" w:styleId="aff6">
    <w:name w:val="Plain Text"/>
    <w:basedOn w:val="a1"/>
    <w:rPr>
      <w:rFonts w:ascii="Courier New" w:hAnsi="Courier New"/>
      <w:sz w:val="20"/>
    </w:rPr>
  </w:style>
  <w:style w:type="paragraph" w:styleId="aff7">
    <w:name w:val="endnote text"/>
    <w:basedOn w:val="a1"/>
    <w:semiHidden/>
    <w:rPr>
      <w:sz w:val="20"/>
    </w:rPr>
  </w:style>
  <w:style w:type="paragraph" w:styleId="af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aff9">
    <w:name w:val="annotation text"/>
    <w:basedOn w:val="a1"/>
    <w:semiHidden/>
    <w:rPr>
      <w:sz w:val="20"/>
    </w:rPr>
  </w:style>
  <w:style w:type="paragraph" w:styleId="affa">
    <w:name w:val="footnote text"/>
    <w:basedOn w:val="a1"/>
    <w:link w:val="affb"/>
    <w:semiHidden/>
    <w:rPr>
      <w:sz w:val="20"/>
    </w:rPr>
  </w:style>
  <w:style w:type="paragraph" w:styleId="12">
    <w:name w:val="index 1"/>
    <w:basedOn w:val="a1"/>
    <w:next w:val="a1"/>
    <w:autoRedefine/>
    <w:semiHidden/>
    <w:pPr>
      <w:ind w:left="240" w:hanging="240"/>
    </w:pPr>
  </w:style>
  <w:style w:type="paragraph" w:styleId="affc">
    <w:name w:val="index heading"/>
    <w:basedOn w:val="a1"/>
    <w:next w:val="12"/>
    <w:semiHidden/>
    <w:rPr>
      <w:rFonts w:ascii="Arial" w:hAnsi="Arial"/>
      <w:b/>
    </w:rPr>
  </w:style>
  <w:style w:type="paragraph" w:styleId="2a">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d">
    <w:name w:val="Block Text"/>
    <w:basedOn w:val="a1"/>
    <w:pPr>
      <w:spacing w:after="120"/>
      <w:ind w:left="1440" w:right="1440"/>
    </w:pPr>
  </w:style>
  <w:style w:type="paragraph" w:styleId="aff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
    <w:name w:val="Balloon Text"/>
    <w:basedOn w:val="a1"/>
    <w:link w:val="afff0"/>
    <w:uiPriority w:val="99"/>
    <w:semiHidden/>
    <w:unhideWhenUsed/>
    <w:rsid w:val="003D55C6"/>
    <w:rPr>
      <w:rFonts w:ascii="Tahoma" w:hAnsi="Tahoma"/>
      <w:sz w:val="16"/>
      <w:szCs w:val="16"/>
    </w:rPr>
  </w:style>
  <w:style w:type="character" w:customStyle="1" w:styleId="afff0">
    <w:name w:val="Текст выноски Знак"/>
    <w:link w:val="afff"/>
    <w:uiPriority w:val="99"/>
    <w:semiHidden/>
    <w:rsid w:val="003D55C6"/>
    <w:rPr>
      <w:rFonts w:ascii="Tahoma" w:hAnsi="Tahoma" w:cs="Tahoma"/>
      <w:sz w:val="16"/>
      <w:szCs w:val="16"/>
      <w:lang w:val="en-US"/>
    </w:rPr>
  </w:style>
  <w:style w:type="table" w:styleId="afff1">
    <w:name w:val="Table Grid"/>
    <w:basedOn w:val="a3"/>
    <w:uiPriority w:val="59"/>
    <w:rsid w:val="002F14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1"/>
    <w:uiPriority w:val="99"/>
    <w:unhideWhenUsed/>
    <w:rsid w:val="002F146F"/>
    <w:pPr>
      <w:spacing w:before="100" w:beforeAutospacing="1" w:after="100" w:afterAutospacing="1"/>
    </w:pPr>
    <w:rPr>
      <w:szCs w:val="24"/>
      <w:lang w:val="ru-RU"/>
    </w:rPr>
  </w:style>
  <w:style w:type="character" w:customStyle="1" w:styleId="a6">
    <w:name w:val="Верхний колонтитул Знак"/>
    <w:link w:val="a5"/>
    <w:uiPriority w:val="99"/>
    <w:rsid w:val="002F146F"/>
    <w:rPr>
      <w:rFonts w:ascii="Times New Roman" w:hAnsi="Times New Roman"/>
      <w:sz w:val="24"/>
      <w:lang w:val="en-US"/>
    </w:rPr>
  </w:style>
  <w:style w:type="paragraph" w:styleId="afff3">
    <w:name w:val="List Paragraph"/>
    <w:basedOn w:val="a1"/>
    <w:uiPriority w:val="34"/>
    <w:qFormat/>
    <w:rsid w:val="006525D2"/>
    <w:pPr>
      <w:spacing w:after="200" w:line="276" w:lineRule="auto"/>
      <w:ind w:left="720"/>
      <w:contextualSpacing/>
    </w:pPr>
    <w:rPr>
      <w:rFonts w:ascii="Calibri" w:hAnsi="Calibri"/>
      <w:sz w:val="22"/>
      <w:szCs w:val="22"/>
      <w:lang w:val="ru-RU"/>
    </w:rPr>
  </w:style>
  <w:style w:type="character" w:customStyle="1" w:styleId="apple-converted-space">
    <w:name w:val="apple-converted-space"/>
    <w:rsid w:val="00AC1C99"/>
  </w:style>
  <w:style w:type="character" w:customStyle="1" w:styleId="affb">
    <w:name w:val="Текст сноски Знак"/>
    <w:link w:val="affa"/>
    <w:semiHidden/>
    <w:rsid w:val="001624D0"/>
    <w:rPr>
      <w:rFonts w:ascii="Times New Roman" w:hAnsi="Times New Roman"/>
      <w:lang w:val="en-US"/>
    </w:rPr>
  </w:style>
  <w:style w:type="character" w:customStyle="1" w:styleId="a8">
    <w:name w:val="Нижний колонтитул Знак"/>
    <w:basedOn w:val="a2"/>
    <w:link w:val="a7"/>
    <w:uiPriority w:val="99"/>
    <w:rsid w:val="00360D80"/>
    <w:rPr>
      <w:rFonts w:ascii="Times New Roman" w:hAnsi="Times New Roman"/>
      <w:sz w:val="24"/>
      <w:lang w:val="en-US"/>
    </w:rPr>
  </w:style>
  <w:style w:type="paragraph" w:styleId="afff4">
    <w:name w:val="Revision"/>
    <w:hidden/>
    <w:uiPriority w:val="99"/>
    <w:semiHidden/>
    <w:rsid w:val="002E0475"/>
    <w:rPr>
      <w:rFonts w:ascii="Times New Roman" w:hAnsi="Times New Roman"/>
      <w:sz w:val="24"/>
      <w:lang w:val="en-US"/>
    </w:rPr>
  </w:style>
  <w:style w:type="character" w:customStyle="1" w:styleId="70">
    <w:name w:val="Заголовок 7 Знак"/>
    <w:basedOn w:val="a2"/>
    <w:link w:val="7"/>
    <w:uiPriority w:val="9"/>
    <w:rsid w:val="00AE7BE1"/>
    <w:rPr>
      <w:rFonts w:ascii="Arial" w:hAnsi="Arial"/>
      <w:lang w:val="en-US"/>
    </w:rPr>
  </w:style>
  <w:style w:type="character" w:customStyle="1" w:styleId="af6">
    <w:name w:val="Основной текст с отступом Знак"/>
    <w:basedOn w:val="a2"/>
    <w:link w:val="af5"/>
    <w:rsid w:val="00A94B18"/>
    <w:rPr>
      <w:rFonts w:ascii="Times New Roman" w:hAnsi="Times New Roman"/>
      <w:sz w:val="24"/>
      <w:lang w:val="en-US"/>
    </w:rPr>
  </w:style>
  <w:style w:type="paragraph" w:customStyle="1" w:styleId="ConsPlusNormal">
    <w:name w:val="ConsPlusNormal"/>
    <w:rsid w:val="00545C54"/>
    <w:pPr>
      <w:widowControl w:val="0"/>
      <w:autoSpaceDE w:val="0"/>
      <w:autoSpaceDN w:val="0"/>
      <w:adjustRightInd w:val="0"/>
    </w:pPr>
    <w:rPr>
      <w:rFonts w:ascii="Arial" w:hAnsi="Arial" w:cs="Arial"/>
    </w:rPr>
  </w:style>
  <w:style w:type="character" w:customStyle="1" w:styleId="10">
    <w:name w:val="Заголовок 1 Знак"/>
    <w:link w:val="1"/>
    <w:uiPriority w:val="9"/>
    <w:rsid w:val="00BE5B91"/>
    <w:rPr>
      <w:rFonts w:ascii="Times New Roman" w:hAnsi="Times New Roman"/>
      <w:sz w:val="28"/>
    </w:rPr>
  </w:style>
  <w:style w:type="character" w:customStyle="1" w:styleId="22">
    <w:name w:val="Заголовок 2 Знак"/>
    <w:link w:val="21"/>
    <w:uiPriority w:val="9"/>
    <w:rsid w:val="0060376B"/>
    <w:rPr>
      <w:rFonts w:ascii="Arial" w:hAnsi="Arial"/>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4317">
      <w:bodyDiv w:val="1"/>
      <w:marLeft w:val="0"/>
      <w:marRight w:val="0"/>
      <w:marTop w:val="0"/>
      <w:marBottom w:val="0"/>
      <w:divBdr>
        <w:top w:val="none" w:sz="0" w:space="0" w:color="auto"/>
        <w:left w:val="none" w:sz="0" w:space="0" w:color="auto"/>
        <w:bottom w:val="none" w:sz="0" w:space="0" w:color="auto"/>
        <w:right w:val="none" w:sz="0" w:space="0" w:color="auto"/>
      </w:divBdr>
    </w:div>
    <w:div w:id="459883047">
      <w:bodyDiv w:val="1"/>
      <w:marLeft w:val="0"/>
      <w:marRight w:val="0"/>
      <w:marTop w:val="0"/>
      <w:marBottom w:val="0"/>
      <w:divBdr>
        <w:top w:val="none" w:sz="0" w:space="0" w:color="auto"/>
        <w:left w:val="none" w:sz="0" w:space="0" w:color="auto"/>
        <w:bottom w:val="none" w:sz="0" w:space="0" w:color="auto"/>
        <w:right w:val="none" w:sz="0" w:space="0" w:color="auto"/>
      </w:divBdr>
    </w:div>
    <w:div w:id="640891596">
      <w:bodyDiv w:val="1"/>
      <w:marLeft w:val="0"/>
      <w:marRight w:val="0"/>
      <w:marTop w:val="0"/>
      <w:marBottom w:val="0"/>
      <w:divBdr>
        <w:top w:val="none" w:sz="0" w:space="0" w:color="auto"/>
        <w:left w:val="none" w:sz="0" w:space="0" w:color="auto"/>
        <w:bottom w:val="none" w:sz="0" w:space="0" w:color="auto"/>
        <w:right w:val="none" w:sz="0" w:space="0" w:color="auto"/>
      </w:divBdr>
    </w:div>
    <w:div w:id="698167516">
      <w:bodyDiv w:val="1"/>
      <w:marLeft w:val="0"/>
      <w:marRight w:val="0"/>
      <w:marTop w:val="0"/>
      <w:marBottom w:val="0"/>
      <w:divBdr>
        <w:top w:val="none" w:sz="0" w:space="0" w:color="auto"/>
        <w:left w:val="none" w:sz="0" w:space="0" w:color="auto"/>
        <w:bottom w:val="none" w:sz="0" w:space="0" w:color="auto"/>
        <w:right w:val="none" w:sz="0" w:space="0" w:color="auto"/>
      </w:divBdr>
    </w:div>
    <w:div w:id="720708335">
      <w:bodyDiv w:val="1"/>
      <w:marLeft w:val="0"/>
      <w:marRight w:val="0"/>
      <w:marTop w:val="0"/>
      <w:marBottom w:val="0"/>
      <w:divBdr>
        <w:top w:val="none" w:sz="0" w:space="0" w:color="auto"/>
        <w:left w:val="none" w:sz="0" w:space="0" w:color="auto"/>
        <w:bottom w:val="none" w:sz="0" w:space="0" w:color="auto"/>
        <w:right w:val="none" w:sz="0" w:space="0" w:color="auto"/>
      </w:divBdr>
    </w:div>
    <w:div w:id="1012531221">
      <w:bodyDiv w:val="1"/>
      <w:marLeft w:val="0"/>
      <w:marRight w:val="0"/>
      <w:marTop w:val="0"/>
      <w:marBottom w:val="0"/>
      <w:divBdr>
        <w:top w:val="none" w:sz="0" w:space="0" w:color="auto"/>
        <w:left w:val="none" w:sz="0" w:space="0" w:color="auto"/>
        <w:bottom w:val="none" w:sz="0" w:space="0" w:color="auto"/>
        <w:right w:val="none" w:sz="0" w:space="0" w:color="auto"/>
      </w:divBdr>
    </w:div>
    <w:div w:id="1131824069">
      <w:bodyDiv w:val="1"/>
      <w:marLeft w:val="0"/>
      <w:marRight w:val="0"/>
      <w:marTop w:val="0"/>
      <w:marBottom w:val="0"/>
      <w:divBdr>
        <w:top w:val="none" w:sz="0" w:space="0" w:color="auto"/>
        <w:left w:val="none" w:sz="0" w:space="0" w:color="auto"/>
        <w:bottom w:val="none" w:sz="0" w:space="0" w:color="auto"/>
        <w:right w:val="none" w:sz="0" w:space="0" w:color="auto"/>
      </w:divBdr>
    </w:div>
    <w:div w:id="17304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S\DOT\WIN_NT\_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30BAE-FDE9-4AF7-864F-D694D79B678B}">
  <ds:schemaRefs>
    <ds:schemaRef ds:uri="http://schemas.microsoft.com/sharepoint/v3/contenttype/forms"/>
  </ds:schemaRefs>
</ds:datastoreItem>
</file>

<file path=customXml/itemProps2.xml><?xml version="1.0" encoding="utf-8"?>
<ds:datastoreItem xmlns:ds="http://schemas.openxmlformats.org/officeDocument/2006/customXml" ds:itemID="{28013CBB-C1CC-4FC1-8DAF-C1A92AE1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A76BA-DC7E-426F-B5D3-CC922DF0E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DE1B1-112F-4EA8-91B3-F505DDD0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_PRIKAZ</Template>
  <TotalTime>501</TotalTime>
  <Pages>17</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МИНИСТЕРСТВО ЭНЕРГЕТИКИ РОССИЙСКОЙ ФЕДЕРАЦИИ</vt:lpstr>
    </vt:vector>
  </TitlesOfParts>
  <Company>NESTRO</Company>
  <LinksUpToDate>false</LinksUpToDate>
  <CharactersWithSpaces>33817</CharactersWithSpaces>
  <SharedDoc>false</SharedDoc>
  <HLinks>
    <vt:vector size="102" baseType="variant">
      <vt:variant>
        <vt:i4>5505031</vt:i4>
      </vt:variant>
      <vt:variant>
        <vt:i4>102</vt:i4>
      </vt:variant>
      <vt:variant>
        <vt:i4>0</vt:i4>
      </vt:variant>
      <vt:variant>
        <vt:i4>5</vt:i4>
      </vt:variant>
      <vt:variant>
        <vt:lpwstr>http://ru.wikipedia.org/wiki/%D0%91%D0%B8%D0%B7%D0%BD%D0%B5%D1%81-%D0%BF%D1%80%D0%BE%D1%86%D0%B5%D1%81%D1%81</vt:lpwstr>
      </vt:variant>
      <vt:variant>
        <vt:lpwstr/>
      </vt:variant>
      <vt:variant>
        <vt:i4>1376311</vt:i4>
      </vt:variant>
      <vt:variant>
        <vt:i4>92</vt:i4>
      </vt:variant>
      <vt:variant>
        <vt:i4>0</vt:i4>
      </vt:variant>
      <vt:variant>
        <vt:i4>5</vt:i4>
      </vt:variant>
      <vt:variant>
        <vt:lpwstr/>
      </vt:variant>
      <vt:variant>
        <vt:lpwstr>_Toc354740408</vt:lpwstr>
      </vt:variant>
      <vt:variant>
        <vt:i4>1376311</vt:i4>
      </vt:variant>
      <vt:variant>
        <vt:i4>86</vt:i4>
      </vt:variant>
      <vt:variant>
        <vt:i4>0</vt:i4>
      </vt:variant>
      <vt:variant>
        <vt:i4>5</vt:i4>
      </vt:variant>
      <vt:variant>
        <vt:lpwstr/>
      </vt:variant>
      <vt:variant>
        <vt:lpwstr>_Toc354740407</vt:lpwstr>
      </vt:variant>
      <vt:variant>
        <vt:i4>1376311</vt:i4>
      </vt:variant>
      <vt:variant>
        <vt:i4>80</vt:i4>
      </vt:variant>
      <vt:variant>
        <vt:i4>0</vt:i4>
      </vt:variant>
      <vt:variant>
        <vt:i4>5</vt:i4>
      </vt:variant>
      <vt:variant>
        <vt:lpwstr/>
      </vt:variant>
      <vt:variant>
        <vt:lpwstr>_Toc354740406</vt:lpwstr>
      </vt:variant>
      <vt:variant>
        <vt:i4>1376311</vt:i4>
      </vt:variant>
      <vt:variant>
        <vt:i4>74</vt:i4>
      </vt:variant>
      <vt:variant>
        <vt:i4>0</vt:i4>
      </vt:variant>
      <vt:variant>
        <vt:i4>5</vt:i4>
      </vt:variant>
      <vt:variant>
        <vt:lpwstr/>
      </vt:variant>
      <vt:variant>
        <vt:lpwstr>_Toc354740405</vt:lpwstr>
      </vt:variant>
      <vt:variant>
        <vt:i4>1376311</vt:i4>
      </vt:variant>
      <vt:variant>
        <vt:i4>68</vt:i4>
      </vt:variant>
      <vt:variant>
        <vt:i4>0</vt:i4>
      </vt:variant>
      <vt:variant>
        <vt:i4>5</vt:i4>
      </vt:variant>
      <vt:variant>
        <vt:lpwstr/>
      </vt:variant>
      <vt:variant>
        <vt:lpwstr>_Toc354740404</vt:lpwstr>
      </vt:variant>
      <vt:variant>
        <vt:i4>1376311</vt:i4>
      </vt:variant>
      <vt:variant>
        <vt:i4>62</vt:i4>
      </vt:variant>
      <vt:variant>
        <vt:i4>0</vt:i4>
      </vt:variant>
      <vt:variant>
        <vt:i4>5</vt:i4>
      </vt:variant>
      <vt:variant>
        <vt:lpwstr/>
      </vt:variant>
      <vt:variant>
        <vt:lpwstr>_Toc354740403</vt:lpwstr>
      </vt:variant>
      <vt:variant>
        <vt:i4>1376311</vt:i4>
      </vt:variant>
      <vt:variant>
        <vt:i4>56</vt:i4>
      </vt:variant>
      <vt:variant>
        <vt:i4>0</vt:i4>
      </vt:variant>
      <vt:variant>
        <vt:i4>5</vt:i4>
      </vt:variant>
      <vt:variant>
        <vt:lpwstr/>
      </vt:variant>
      <vt:variant>
        <vt:lpwstr>_Toc354740402</vt:lpwstr>
      </vt:variant>
      <vt:variant>
        <vt:i4>1376311</vt:i4>
      </vt:variant>
      <vt:variant>
        <vt:i4>50</vt:i4>
      </vt:variant>
      <vt:variant>
        <vt:i4>0</vt:i4>
      </vt:variant>
      <vt:variant>
        <vt:i4>5</vt:i4>
      </vt:variant>
      <vt:variant>
        <vt:lpwstr/>
      </vt:variant>
      <vt:variant>
        <vt:lpwstr>_Toc354740401</vt:lpwstr>
      </vt:variant>
      <vt:variant>
        <vt:i4>1376311</vt:i4>
      </vt:variant>
      <vt:variant>
        <vt:i4>44</vt:i4>
      </vt:variant>
      <vt:variant>
        <vt:i4>0</vt:i4>
      </vt:variant>
      <vt:variant>
        <vt:i4>5</vt:i4>
      </vt:variant>
      <vt:variant>
        <vt:lpwstr/>
      </vt:variant>
      <vt:variant>
        <vt:lpwstr>_Toc354740400</vt:lpwstr>
      </vt:variant>
      <vt:variant>
        <vt:i4>1835056</vt:i4>
      </vt:variant>
      <vt:variant>
        <vt:i4>38</vt:i4>
      </vt:variant>
      <vt:variant>
        <vt:i4>0</vt:i4>
      </vt:variant>
      <vt:variant>
        <vt:i4>5</vt:i4>
      </vt:variant>
      <vt:variant>
        <vt:lpwstr/>
      </vt:variant>
      <vt:variant>
        <vt:lpwstr>_Toc354740399</vt:lpwstr>
      </vt:variant>
      <vt:variant>
        <vt:i4>1835056</vt:i4>
      </vt:variant>
      <vt:variant>
        <vt:i4>32</vt:i4>
      </vt:variant>
      <vt:variant>
        <vt:i4>0</vt:i4>
      </vt:variant>
      <vt:variant>
        <vt:i4>5</vt:i4>
      </vt:variant>
      <vt:variant>
        <vt:lpwstr/>
      </vt:variant>
      <vt:variant>
        <vt:lpwstr>_Toc354740398</vt:lpwstr>
      </vt:variant>
      <vt:variant>
        <vt:i4>1835056</vt:i4>
      </vt:variant>
      <vt:variant>
        <vt:i4>26</vt:i4>
      </vt:variant>
      <vt:variant>
        <vt:i4>0</vt:i4>
      </vt:variant>
      <vt:variant>
        <vt:i4>5</vt:i4>
      </vt:variant>
      <vt:variant>
        <vt:lpwstr/>
      </vt:variant>
      <vt:variant>
        <vt:lpwstr>_Toc354740397</vt:lpwstr>
      </vt:variant>
      <vt:variant>
        <vt:i4>1835056</vt:i4>
      </vt:variant>
      <vt:variant>
        <vt:i4>20</vt:i4>
      </vt:variant>
      <vt:variant>
        <vt:i4>0</vt:i4>
      </vt:variant>
      <vt:variant>
        <vt:i4>5</vt:i4>
      </vt:variant>
      <vt:variant>
        <vt:lpwstr/>
      </vt:variant>
      <vt:variant>
        <vt:lpwstr>_Toc354740396</vt:lpwstr>
      </vt:variant>
      <vt:variant>
        <vt:i4>1835056</vt:i4>
      </vt:variant>
      <vt:variant>
        <vt:i4>14</vt:i4>
      </vt:variant>
      <vt:variant>
        <vt:i4>0</vt:i4>
      </vt:variant>
      <vt:variant>
        <vt:i4>5</vt:i4>
      </vt:variant>
      <vt:variant>
        <vt:lpwstr/>
      </vt:variant>
      <vt:variant>
        <vt:lpwstr>_Toc354740395</vt:lpwstr>
      </vt:variant>
      <vt:variant>
        <vt:i4>1835056</vt:i4>
      </vt:variant>
      <vt:variant>
        <vt:i4>8</vt:i4>
      </vt:variant>
      <vt:variant>
        <vt:i4>0</vt:i4>
      </vt:variant>
      <vt:variant>
        <vt:i4>5</vt:i4>
      </vt:variant>
      <vt:variant>
        <vt:lpwstr/>
      </vt:variant>
      <vt:variant>
        <vt:lpwstr>_Toc354740394</vt:lpwstr>
      </vt:variant>
      <vt:variant>
        <vt:i4>1835056</vt:i4>
      </vt:variant>
      <vt:variant>
        <vt:i4>2</vt:i4>
      </vt:variant>
      <vt:variant>
        <vt:i4>0</vt:i4>
      </vt:variant>
      <vt:variant>
        <vt:i4>5</vt:i4>
      </vt:variant>
      <vt:variant>
        <vt:lpwstr/>
      </vt:variant>
      <vt:variant>
        <vt:lpwstr>_Toc354740393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ЭНЕРГЕТИКИ РОССИЙСКОЙ ФЕДЕРАЦИИ</dc:title>
  <dc:creator>USER</dc:creator>
  <cp:lastModifiedBy>Николай</cp:lastModifiedBy>
  <cp:revision>36</cp:revision>
  <cp:lastPrinted>2014-05-28T16:57:00Z</cp:lastPrinted>
  <dcterms:created xsi:type="dcterms:W3CDTF">2016-05-27T11:15:00Z</dcterms:created>
  <dcterms:modified xsi:type="dcterms:W3CDTF">2022-01-26T17:43:00Z</dcterms:modified>
</cp:coreProperties>
</file>